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30B640A5"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B11840">
        <w:rPr>
          <w:rFonts w:eastAsia="Times New Roman" w:cs="Arial"/>
          <w:b/>
          <w:noProof/>
          <w:sz w:val="24"/>
          <w:lang w:eastAsia="en-GB"/>
        </w:rPr>
        <w:t>2</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F80BF4">
        <w:rPr>
          <w:rFonts w:eastAsia="Times New Roman" w:cs="Arial"/>
          <w:b/>
          <w:noProof/>
          <w:sz w:val="24"/>
          <w:lang w:eastAsia="en-GB"/>
        </w:rPr>
        <w:t>4937</w:t>
      </w:r>
    </w:p>
    <w:p w14:paraId="091FE08C" w14:textId="3C2F8138" w:rsidR="005D4E7D" w:rsidRPr="00B44CF5" w:rsidRDefault="00B11840" w:rsidP="00B44CF5">
      <w:pPr>
        <w:pStyle w:val="CRCoverPage"/>
        <w:tabs>
          <w:tab w:val="right" w:pos="9639"/>
        </w:tabs>
        <w:spacing w:after="0"/>
        <w:rPr>
          <w:rFonts w:eastAsia="Times New Roman" w:cs="Arial"/>
          <w:b/>
          <w:noProof/>
          <w:sz w:val="24"/>
          <w:lang w:eastAsia="en-GB"/>
        </w:rPr>
      </w:pPr>
      <w:r w:rsidRPr="00B11840">
        <w:rPr>
          <w:rFonts w:eastAsia="Times New Roman" w:cs="Arial"/>
          <w:b/>
          <w:noProof/>
          <w:sz w:val="24"/>
          <w:lang w:eastAsia="en-GB"/>
        </w:rPr>
        <w:t xml:space="preserve">Changsha, </w:t>
      </w:r>
      <w:r w:rsidR="00E86916">
        <w:rPr>
          <w:rFonts w:eastAsia="Times New Roman" w:cs="Arial"/>
          <w:b/>
          <w:noProof/>
          <w:sz w:val="24"/>
          <w:lang w:eastAsia="en-GB"/>
        </w:rPr>
        <w:t>China</w:t>
      </w:r>
      <w:r w:rsidR="006455D3">
        <w:rPr>
          <w:rFonts w:eastAsia="Times New Roman" w:cs="Arial"/>
          <w:b/>
          <w:noProof/>
          <w:sz w:val="24"/>
          <w:lang w:eastAsia="en-GB"/>
        </w:rPr>
        <w:t xml:space="preserve">, </w:t>
      </w:r>
      <w:r w:rsidR="00E86916" w:rsidRPr="0015370C">
        <w:rPr>
          <w:rFonts w:eastAsia="Times New Roman" w:cs="Arial"/>
          <w:b/>
          <w:noProof/>
          <w:sz w:val="24"/>
          <w:lang w:eastAsia="en-GB"/>
        </w:rPr>
        <w:t xml:space="preserve">April </w:t>
      </w:r>
      <w:r w:rsidR="00E86916">
        <w:rPr>
          <w:rFonts w:cs="Arial"/>
          <w:b/>
          <w:bCs/>
          <w:sz w:val="24"/>
          <w:szCs w:val="24"/>
        </w:rPr>
        <w:t>15</w:t>
      </w:r>
      <w:r w:rsidR="00E86916" w:rsidRPr="004F2BE9">
        <w:rPr>
          <w:rFonts w:cs="Arial"/>
          <w:b/>
          <w:bCs/>
          <w:sz w:val="24"/>
          <w:szCs w:val="24"/>
          <w:vertAlign w:val="superscript"/>
        </w:rPr>
        <w:t>th</w:t>
      </w:r>
      <w:r w:rsidR="00E86916">
        <w:rPr>
          <w:rFonts w:cs="Arial"/>
          <w:b/>
          <w:bCs/>
          <w:sz w:val="24"/>
          <w:szCs w:val="24"/>
        </w:rPr>
        <w:t xml:space="preserve"> – April 19</w:t>
      </w:r>
      <w:r w:rsidR="00E86916">
        <w:rPr>
          <w:rFonts w:cs="Arial"/>
          <w:b/>
          <w:bCs/>
          <w:sz w:val="24"/>
          <w:szCs w:val="24"/>
          <w:vertAlign w:val="superscript"/>
        </w:rPr>
        <w:t>th</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3CDEF898"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p>
    <w:p w14:paraId="46044845" w14:textId="30C0F12C"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9F5FBF" w:rsidRPr="2F4D10F8">
        <w:rPr>
          <w:rFonts w:ascii="Arial" w:hAnsi="Arial" w:cs="Arial"/>
          <w:b/>
          <w:bCs/>
        </w:rPr>
        <w:t xml:space="preserve">New </w:t>
      </w:r>
      <w:r w:rsidR="18B45BEC" w:rsidRPr="2F4D10F8">
        <w:rPr>
          <w:rFonts w:ascii="Arial" w:hAnsi="Arial" w:cs="Arial"/>
          <w:b/>
          <w:bCs/>
        </w:rPr>
        <w:t xml:space="preserve">Solution for </w:t>
      </w:r>
      <w:r w:rsidR="592E693F" w:rsidRPr="2F4D10F8">
        <w:rPr>
          <w:rFonts w:ascii="Arial" w:hAnsi="Arial" w:cs="Arial"/>
          <w:b/>
          <w:bCs/>
        </w:rPr>
        <w:t>KI</w:t>
      </w:r>
      <w:r w:rsidR="3B508DAA" w:rsidRPr="2F4D10F8">
        <w:rPr>
          <w:rFonts w:ascii="Arial" w:hAnsi="Arial" w:cs="Arial"/>
          <w:b/>
          <w:bCs/>
        </w:rPr>
        <w:t>#</w:t>
      </w:r>
      <w:r w:rsidR="006355B3" w:rsidRPr="2F4D10F8">
        <w:rPr>
          <w:rFonts w:ascii="Arial" w:hAnsi="Arial" w:cs="Arial"/>
          <w:b/>
          <w:bCs/>
        </w:rPr>
        <w:t xml:space="preserve">9 </w:t>
      </w:r>
      <w:r w:rsidR="006355B3" w:rsidRPr="2F4D10F8">
        <w:rPr>
          <w:rFonts w:ascii="Arial" w:hAnsi="Arial" w:cs="Arial"/>
          <w:b/>
          <w:bCs/>
          <w:lang w:val="en-US" w:eastAsia="zh-CN"/>
        </w:rPr>
        <w:t>Enhancement for XR related network information exposure</w:t>
      </w:r>
      <w:r w:rsidR="009F5FBF" w:rsidRPr="2F4D10F8">
        <w:rPr>
          <w:rFonts w:ascii="Arial" w:hAnsi="Arial" w:cs="Arial"/>
          <w:b/>
          <w:bCs/>
          <w:lang w:val="en-US" w:eastAsia="zh-CN"/>
        </w:rPr>
        <w:t xml:space="preserve"> of </w:t>
      </w:r>
      <w:r w:rsidR="45BE85B1" w:rsidRPr="2F4D10F8">
        <w:rPr>
          <w:rFonts w:ascii="Arial" w:hAnsi="Arial" w:cs="Arial"/>
          <w:b/>
          <w:bCs/>
          <w:lang w:val="en-US" w:eastAsia="zh-CN"/>
        </w:rPr>
        <w:t>PSD and/or PSLR</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49479258"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A77CB3" w:rsidRPr="2F4D10F8">
        <w:rPr>
          <w:rFonts w:ascii="Arial" w:hAnsi="Arial" w:cs="Arial"/>
          <w:b/>
          <w:bCs/>
        </w:rPr>
        <w:t>3</w:t>
      </w:r>
    </w:p>
    <w:p w14:paraId="141BA426" w14:textId="50A27A25"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FS_XRM Ph2 / Rel-19</w:t>
      </w:r>
    </w:p>
    <w:p w14:paraId="03750EDD" w14:textId="3A5D4CBC" w:rsidR="005D4E7D" w:rsidRDefault="005D4E7D" w:rsidP="2F4D10F8">
      <w:pPr>
        <w:rPr>
          <w:rFonts w:ascii="Arial" w:hAnsi="Arial" w:cs="Arial"/>
          <w:i/>
          <w:iCs/>
        </w:rPr>
      </w:pPr>
      <w:r w:rsidRPr="2F4D10F8">
        <w:rPr>
          <w:rFonts w:ascii="Arial" w:hAnsi="Arial" w:cs="Arial"/>
          <w:i/>
          <w:iCs/>
        </w:rPr>
        <w:t xml:space="preserve">Abstract of the contribution: </w:t>
      </w:r>
      <w:r w:rsidR="00BC0352" w:rsidRPr="2F4D10F8">
        <w:rPr>
          <w:rFonts w:ascii="Arial" w:hAnsi="Arial" w:cs="Arial"/>
          <w:i/>
          <w:iCs/>
        </w:rPr>
        <w:t>New solution for KI#9:</w:t>
      </w:r>
      <w:r w:rsidR="006355B3" w:rsidRPr="2F4D10F8">
        <w:rPr>
          <w:rFonts w:ascii="Arial" w:hAnsi="Arial" w:cs="Arial"/>
          <w:lang w:val="en-US" w:eastAsia="zh-CN"/>
        </w:rPr>
        <w:t xml:space="preserve"> </w:t>
      </w:r>
      <w:r w:rsidR="0080440B" w:rsidRPr="2F4D10F8">
        <w:rPr>
          <w:rFonts w:ascii="Arial" w:hAnsi="Arial" w:cs="Arial"/>
          <w:lang w:val="en-US" w:eastAsia="zh-CN"/>
        </w:rPr>
        <w:t xml:space="preserve">Enhancement for XR related </w:t>
      </w:r>
      <w:r w:rsidR="006355B3" w:rsidRPr="2F4D10F8">
        <w:rPr>
          <w:rFonts w:ascii="Arial" w:hAnsi="Arial" w:cs="Arial"/>
          <w:lang w:val="en-US" w:eastAsia="zh-CN"/>
        </w:rPr>
        <w:t>network information exposure</w:t>
      </w:r>
      <w:r w:rsidR="00BC0352" w:rsidRPr="2F4D10F8">
        <w:rPr>
          <w:rFonts w:ascii="Arial" w:hAnsi="Arial" w:cs="Arial"/>
          <w:lang w:val="en-US" w:eastAsia="zh-CN"/>
        </w:rPr>
        <w:t xml:space="preserve"> </w:t>
      </w:r>
      <w:r w:rsidR="0080440B" w:rsidRPr="2F4D10F8">
        <w:rPr>
          <w:rFonts w:ascii="Arial" w:hAnsi="Arial" w:cs="Arial"/>
          <w:lang w:val="en-US" w:eastAsia="zh-CN"/>
        </w:rPr>
        <w:t>to expose</w:t>
      </w:r>
      <w:r w:rsidR="00BC0352" w:rsidRPr="2F4D10F8">
        <w:rPr>
          <w:rFonts w:ascii="Arial" w:hAnsi="Arial" w:cs="Arial"/>
          <w:lang w:val="en-US" w:eastAsia="zh-CN"/>
        </w:rPr>
        <w:t xml:space="preserve"> </w:t>
      </w:r>
      <w:r w:rsidR="2F4F7372" w:rsidRPr="2F4D10F8">
        <w:rPr>
          <w:rFonts w:ascii="Arial" w:hAnsi="Arial" w:cs="Arial"/>
          <w:lang w:val="en-US" w:eastAsia="zh-CN"/>
        </w:rPr>
        <w:t>PDU Set Delay (PSD) and/or PDU Set Loss Rate (PSLR)</w:t>
      </w:r>
      <w:r w:rsidR="009F5FBF" w:rsidRPr="2F4D10F8">
        <w:rPr>
          <w:rFonts w:ascii="Arial" w:hAnsi="Arial" w:cs="Arial"/>
          <w:lang w:val="en-US" w:eastAsia="zh-CN"/>
        </w:rPr>
        <w:t xml:space="preserve"> </w:t>
      </w:r>
      <w:r w:rsidR="0080440B" w:rsidRPr="2F4D10F8">
        <w:rPr>
          <w:rFonts w:ascii="Arial" w:hAnsi="Arial" w:cs="Arial"/>
          <w:lang w:val="en-US" w:eastAsia="zh-CN"/>
        </w:rPr>
        <w:t>measurements.</w:t>
      </w:r>
    </w:p>
    <w:p w14:paraId="3CC7EB95" w14:textId="77777777" w:rsidR="005D4E7D" w:rsidRDefault="005D4E7D" w:rsidP="005D4E7D">
      <w:pPr>
        <w:pStyle w:val="Heading1"/>
      </w:pPr>
      <w:r>
        <w:t>Discussion</w:t>
      </w:r>
    </w:p>
    <w:p w14:paraId="75C2A930" w14:textId="62D2A2F1" w:rsidR="00E8014F" w:rsidRDefault="00E8014F">
      <w:r>
        <w:t xml:space="preserve">This </w:t>
      </w:r>
      <w:r w:rsidR="00CC48F6">
        <w:t xml:space="preserve">pCR </w:t>
      </w:r>
      <w:r w:rsidR="009D6A23">
        <w:t>provides</w:t>
      </w:r>
      <w:r>
        <w:t xml:space="preserve"> </w:t>
      </w:r>
      <w:r w:rsidR="0080440B">
        <w:t>a</w:t>
      </w:r>
      <w:r w:rsidR="00CC48F6">
        <w:t xml:space="preserve"> solution </w:t>
      </w:r>
      <w:r w:rsidR="0080440B">
        <w:t xml:space="preserve">to </w:t>
      </w:r>
      <w:r w:rsidR="1FDA4A27">
        <w:t xml:space="preserve">measure and </w:t>
      </w:r>
      <w:r w:rsidR="00E95D36">
        <w:t>expos</w:t>
      </w:r>
      <w:r w:rsidR="054D0152">
        <w:t>e</w:t>
      </w:r>
      <w:r w:rsidR="7BC2EC63">
        <w:t xml:space="preserve"> PDU Set Delay and/or </w:t>
      </w:r>
      <w:r w:rsidR="009D6A23">
        <w:t>PDU Set Loss Rate to the Application</w:t>
      </w:r>
      <w:r w:rsidR="00C43CCB">
        <w:t xml:space="preserve">. </w:t>
      </w:r>
    </w:p>
    <w:p w14:paraId="153E0BF3" w14:textId="0E070EAB" w:rsidR="009D6A23" w:rsidRDefault="00C17832" w:rsidP="2F4D10F8">
      <w:pPr>
        <w:ind w:left="425"/>
        <w:jc w:val="both"/>
        <w:rPr>
          <w:rFonts w:cstheme="minorBidi"/>
        </w:rPr>
      </w:pPr>
      <w:r>
        <w:rPr>
          <w:rFonts w:cstheme="minorBidi"/>
        </w:rPr>
        <w:t xml:space="preserve">The </w:t>
      </w:r>
      <w:r w:rsidR="009D6A23" w:rsidRPr="2F4D10F8">
        <w:rPr>
          <w:rFonts w:cstheme="minorBidi"/>
        </w:rPr>
        <w:t>AF or PCF/SMF (if locally configured) may provide PDU Set QoS parameters such as PS</w:t>
      </w:r>
      <w:r w:rsidR="4885DA2B" w:rsidRPr="2F4D10F8">
        <w:rPr>
          <w:rFonts w:cstheme="minorBidi"/>
        </w:rPr>
        <w:t>DB and PSER</w:t>
      </w:r>
      <w:r w:rsidR="009D6A23" w:rsidRPr="2F4D10F8">
        <w:rPr>
          <w:rFonts w:cstheme="minorBidi"/>
        </w:rPr>
        <w:t xml:space="preserve"> to RAN to ensure QoS for the service. However, there is no mechanism via which the AF/5GC can know whether the PS</w:t>
      </w:r>
      <w:r w:rsidR="6807121C" w:rsidRPr="2F4D10F8">
        <w:rPr>
          <w:rFonts w:cstheme="minorBidi"/>
        </w:rPr>
        <w:t>DB and</w:t>
      </w:r>
      <w:r w:rsidR="62A83F67" w:rsidRPr="2F4D10F8">
        <w:rPr>
          <w:rFonts w:cstheme="minorBidi"/>
        </w:rPr>
        <w:t>/or</w:t>
      </w:r>
      <w:r w:rsidR="6807121C" w:rsidRPr="2F4D10F8">
        <w:rPr>
          <w:rFonts w:cstheme="minorBidi"/>
        </w:rPr>
        <w:t xml:space="preserve"> PS</w:t>
      </w:r>
      <w:r w:rsidR="009D6A23" w:rsidRPr="2F4D10F8">
        <w:rPr>
          <w:rFonts w:cstheme="minorBidi"/>
        </w:rPr>
        <w:t>ER</w:t>
      </w:r>
      <w:r w:rsidR="457B4F1F" w:rsidRPr="2F4D10F8">
        <w:rPr>
          <w:rFonts w:cstheme="minorBidi"/>
        </w:rPr>
        <w:t xml:space="preserve"> </w:t>
      </w:r>
      <w:r w:rsidR="55578112" w:rsidRPr="2F4D10F8">
        <w:rPr>
          <w:rFonts w:cstheme="minorBidi"/>
        </w:rPr>
        <w:t>are</w:t>
      </w:r>
      <w:r w:rsidR="009D6A23" w:rsidRPr="2F4D10F8">
        <w:rPr>
          <w:rFonts w:cstheme="minorBidi"/>
        </w:rPr>
        <w:t xml:space="preserve"> satisfie</w:t>
      </w:r>
      <w:r>
        <w:rPr>
          <w:rFonts w:cstheme="minorBidi"/>
        </w:rPr>
        <w:t>d</w:t>
      </w:r>
      <w:r w:rsidR="009D6A23" w:rsidRPr="2F4D10F8">
        <w:rPr>
          <w:rFonts w:cstheme="minorBidi"/>
        </w:rPr>
        <w:t xml:space="preserve">. Without the ability to measure the PDU Set </w:t>
      </w:r>
      <w:r w:rsidR="6278ECF0" w:rsidRPr="2F4D10F8">
        <w:rPr>
          <w:rFonts w:cstheme="minorBidi"/>
        </w:rPr>
        <w:t>Delay</w:t>
      </w:r>
      <w:r>
        <w:rPr>
          <w:rFonts w:cstheme="minorBidi"/>
        </w:rPr>
        <w:t xml:space="preserve"> (PSD)</w:t>
      </w:r>
      <w:r w:rsidR="6278ECF0" w:rsidRPr="2F4D10F8">
        <w:rPr>
          <w:rFonts w:cstheme="minorBidi"/>
        </w:rPr>
        <w:t xml:space="preserve"> and/or PDU Set </w:t>
      </w:r>
      <w:r w:rsidR="009D6A23" w:rsidRPr="2F4D10F8">
        <w:rPr>
          <w:rFonts w:cstheme="minorBidi"/>
        </w:rPr>
        <w:t xml:space="preserve">Loss Rate (PSLR) and report it, a failure to achieve the requested PDU Set QoS will be unknown, and hence it is not possible </w:t>
      </w:r>
      <w:r w:rsidR="009D7DFC">
        <w:rPr>
          <w:rFonts w:cstheme="minorBidi"/>
        </w:rPr>
        <w:t xml:space="preserve">for the AF or 5GC </w:t>
      </w:r>
      <w:r w:rsidR="009D6A23" w:rsidRPr="2F4D10F8">
        <w:rPr>
          <w:rFonts w:cstheme="minorBidi"/>
        </w:rPr>
        <w:t xml:space="preserve">to take action to mitigate the </w:t>
      </w:r>
      <w:r w:rsidR="009D7DFC">
        <w:rPr>
          <w:rFonts w:cstheme="minorBidi"/>
        </w:rPr>
        <w:t>failure</w:t>
      </w:r>
      <w:r w:rsidR="0093439E">
        <w:rPr>
          <w:rFonts w:cstheme="minorBidi"/>
        </w:rPr>
        <w:t xml:space="preserve"> </w:t>
      </w:r>
      <w:r w:rsidR="009D6A23" w:rsidRPr="2F4D10F8">
        <w:rPr>
          <w:rFonts w:cstheme="minorBidi"/>
        </w:rPr>
        <w:t xml:space="preserve">to achieve the requested PDU Set QoS. </w:t>
      </w:r>
    </w:p>
    <w:p w14:paraId="20973538" w14:textId="560B83E3" w:rsidR="003629FF" w:rsidRPr="00FB2745" w:rsidRDefault="009D6A23" w:rsidP="2F4D10F8">
      <w:pPr>
        <w:ind w:left="425"/>
        <w:jc w:val="both"/>
        <w:rPr>
          <w:rFonts w:cstheme="minorBidi"/>
        </w:rPr>
      </w:pPr>
      <w:r w:rsidRPr="2F4D10F8">
        <w:rPr>
          <w:rFonts w:cstheme="minorBidi"/>
        </w:rPr>
        <w:t xml:space="preserve">This </w:t>
      </w:r>
      <w:r w:rsidR="009F5599">
        <w:rPr>
          <w:rFonts w:cstheme="minorBidi"/>
        </w:rPr>
        <w:t>solution</w:t>
      </w:r>
      <w:r w:rsidRPr="2F4D10F8">
        <w:rPr>
          <w:rFonts w:cstheme="minorBidi"/>
        </w:rPr>
        <w:t xml:space="preserve"> provides a way to measure the </w:t>
      </w:r>
      <w:r w:rsidR="2F4F7372" w:rsidRPr="2F4D10F8">
        <w:rPr>
          <w:rFonts w:cstheme="minorBidi"/>
        </w:rPr>
        <w:t>PDU Set Delay (PSD) and/or PDU Set Loss Rate (PSLR)</w:t>
      </w:r>
      <w:r w:rsidRPr="2F4D10F8">
        <w:rPr>
          <w:rFonts w:cstheme="minorBidi"/>
        </w:rPr>
        <w:t xml:space="preserve"> and report it to the application (AF).</w:t>
      </w:r>
      <w:r w:rsidR="003629FF" w:rsidRPr="2F4D10F8">
        <w:rPr>
          <w:rFonts w:cstheme="minorBidi"/>
        </w:rPr>
        <w:t xml:space="preserve"> </w:t>
      </w:r>
      <w:r w:rsidR="457B4F1F" w:rsidRPr="2F4D10F8">
        <w:rPr>
          <w:rFonts w:cstheme="minorBidi"/>
        </w:rPr>
        <w:t xml:space="preserve">PSD measurement reuses mechanisms for </w:t>
      </w:r>
      <w:r w:rsidR="457B4F1F" w:rsidRPr="2F4D10F8">
        <w:t>QoS Monitoring for packet delay using time stamps (</w:t>
      </w:r>
      <w:r w:rsidR="44F7809E" w:rsidRPr="2F4D10F8">
        <w:t xml:space="preserve">see </w:t>
      </w:r>
      <w:r w:rsidR="457B4F1F" w:rsidRPr="2F4D10F8">
        <w:t xml:space="preserve">23.501 clause 5.33.3.2) </w:t>
      </w:r>
      <w:r w:rsidR="457B4F1F" w:rsidRPr="2F4D10F8">
        <w:rPr>
          <w:rFonts w:cstheme="minorBidi"/>
        </w:rPr>
        <w:t xml:space="preserve">and subsequent reporting. PSLR measurement uses reporting of PDU loss within a PDU Set from the NG-RAN. </w:t>
      </w:r>
    </w:p>
    <w:p w14:paraId="5918622A" w14:textId="77777777" w:rsidR="005D4E7D" w:rsidRDefault="005D4E7D" w:rsidP="005D4E7D">
      <w:pPr>
        <w:pStyle w:val="Heading1"/>
      </w:pPr>
      <w:r>
        <w:t>Proposal</w:t>
      </w:r>
    </w:p>
    <w:p w14:paraId="177AD07C" w14:textId="7EA66D1D" w:rsidR="005D4E7D" w:rsidRDefault="00DF4291" w:rsidP="005D4E7D">
      <w:r>
        <w:rPr>
          <w:rStyle w:val="normaltextrun"/>
          <w:color w:val="000000"/>
          <w:shd w:val="clear" w:color="auto" w:fill="FFFFFF"/>
        </w:rPr>
        <w:t>New</w:t>
      </w:r>
      <w:r w:rsidR="001B3779">
        <w:rPr>
          <w:rStyle w:val="normaltextrun"/>
          <w:color w:val="000000"/>
          <w:shd w:val="clear" w:color="auto" w:fill="FFFFFF"/>
        </w:rPr>
        <w:t xml:space="preserve"> </w:t>
      </w:r>
      <w:r>
        <w:rPr>
          <w:rStyle w:val="normaltextrun"/>
          <w:color w:val="000000"/>
          <w:shd w:val="clear" w:color="auto" w:fill="FFFFFF"/>
        </w:rPr>
        <w:t>S</w:t>
      </w:r>
      <w:r w:rsidR="002E20E2">
        <w:rPr>
          <w:rStyle w:val="normaltextrun"/>
          <w:color w:val="000000"/>
          <w:shd w:val="clear" w:color="auto" w:fill="FFFFFF"/>
        </w:rPr>
        <w:t xml:space="preserve">olution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C2353D">
        <w:rPr>
          <w:rStyle w:val="normaltextrun"/>
          <w:color w:val="000000"/>
          <w:shd w:val="clear" w:color="auto" w:fill="FFFFFF"/>
        </w:rPr>
        <w:t>#</w:t>
      </w:r>
      <w:r>
        <w:rPr>
          <w:rStyle w:val="normaltextrun"/>
          <w:color w:val="000000"/>
          <w:shd w:val="clear" w:color="auto" w:fill="FFFFFF"/>
        </w:rPr>
        <w:t>9</w:t>
      </w:r>
      <w:r w:rsidR="00AE09FB">
        <w:rPr>
          <w:rStyle w:val="normaltextrun"/>
          <w:color w:val="000000"/>
          <w:shd w:val="clear" w:color="auto" w:fill="FFFFFF"/>
        </w:rPr>
        <w:t xml:space="preserve"> in the XRM Ph2 TR23.700-70</w:t>
      </w:r>
      <w:r w:rsidR="007705F9">
        <w:rPr>
          <w:rStyle w:val="eop"/>
          <w:color w:val="000000"/>
          <w:shd w:val="clear" w:color="auto" w:fill="FFFFFF"/>
        </w:rPr>
        <w:t>.</w:t>
      </w:r>
    </w:p>
    <w:p w14:paraId="5D9CD5C0" w14:textId="2AB47A09" w:rsidR="005D4E7D" w:rsidRPr="00D976A5" w:rsidRDefault="7E3FF6F9" w:rsidP="00D976A5">
      <w:pPr>
        <w:jc w:val="center"/>
        <w:rPr>
          <w:color w:val="FF0000"/>
          <w:sz w:val="40"/>
          <w:szCs w:val="40"/>
        </w:rPr>
      </w:pPr>
      <w:r w:rsidRPr="5A0609D0">
        <w:rPr>
          <w:color w:val="FF0000"/>
          <w:sz w:val="40"/>
          <w:szCs w:val="40"/>
        </w:rPr>
        <w:t>*** First change</w:t>
      </w:r>
      <w:r w:rsidR="00BD35A0">
        <w:rPr>
          <w:color w:val="FF0000"/>
          <w:sz w:val="40"/>
          <w:szCs w:val="40"/>
        </w:rPr>
        <w:t xml:space="preserve"> (all new</w:t>
      </w:r>
      <w:r w:rsidR="008A2E8B" w:rsidRPr="008A2E8B">
        <w:rPr>
          <w:color w:val="FF0000"/>
          <w:sz w:val="40"/>
          <w:szCs w:val="40"/>
        </w:rPr>
        <w:t xml:space="preserve"> </w:t>
      </w:r>
      <w:r w:rsidR="008A2E8B">
        <w:rPr>
          <w:color w:val="FF0000"/>
          <w:sz w:val="40"/>
          <w:szCs w:val="40"/>
        </w:rPr>
        <w:t>text</w:t>
      </w:r>
      <w:r w:rsidR="00BD35A0">
        <w:rPr>
          <w:color w:val="FF0000"/>
          <w:sz w:val="40"/>
          <w:szCs w:val="40"/>
        </w:rPr>
        <w:t>)</w:t>
      </w:r>
      <w:r w:rsidRPr="5A0609D0">
        <w:rPr>
          <w:color w:val="FF0000"/>
          <w:sz w:val="40"/>
          <w:szCs w:val="40"/>
        </w:rPr>
        <w:t xml:space="preserve"> ***</w:t>
      </w:r>
    </w:p>
    <w:p w14:paraId="69BB0787" w14:textId="4D769193" w:rsidR="008B33A9" w:rsidRPr="001A66AC" w:rsidRDefault="008B33A9" w:rsidP="008B33A9">
      <w:pPr>
        <w:pStyle w:val="Heading2"/>
      </w:pPr>
      <w:bookmarkStart w:id="2" w:name="_Toc161291364"/>
      <w:bookmarkEnd w:id="1"/>
      <w:r>
        <w:t>6.</w:t>
      </w:r>
      <w:r w:rsidR="677B8ECD">
        <w:t>X</w:t>
      </w:r>
      <w:r>
        <w:tab/>
        <w:t>Solution #</w:t>
      </w:r>
      <w:r w:rsidR="003629FF">
        <w:t>x</w:t>
      </w:r>
      <w:r>
        <w:t xml:space="preserve">: </w:t>
      </w:r>
      <w:bookmarkEnd w:id="2"/>
      <w:r w:rsidR="003629FF">
        <w:t xml:space="preserve">Exposure of PDU Set </w:t>
      </w:r>
      <w:r w:rsidR="5253D6BA">
        <w:t xml:space="preserve">Delay and/or PDU Set </w:t>
      </w:r>
      <w:r w:rsidR="003629FF">
        <w:t>Loss Rate to AF</w:t>
      </w:r>
    </w:p>
    <w:p w14:paraId="471CBA8E" w14:textId="088F3389" w:rsidR="008B33A9" w:rsidRPr="001A66AC" w:rsidRDefault="008B33A9" w:rsidP="008B33A9">
      <w:pPr>
        <w:pStyle w:val="Heading3"/>
        <w:rPr>
          <w:lang w:val="en-US" w:eastAsia="ko-KR"/>
        </w:rPr>
      </w:pPr>
      <w:bookmarkStart w:id="3" w:name="_Toc161291365"/>
      <w:r w:rsidRPr="2F4D10F8">
        <w:rPr>
          <w:lang w:val="en-US" w:eastAsia="ko-KR"/>
        </w:rPr>
        <w:t>6.</w:t>
      </w:r>
      <w:r w:rsidR="50FF044F" w:rsidRPr="2F4D10F8">
        <w:rPr>
          <w:lang w:val="en-US" w:eastAsia="ko-KR"/>
        </w:rPr>
        <w:t>X</w:t>
      </w:r>
      <w:r w:rsidRPr="2F4D10F8">
        <w:rPr>
          <w:lang w:val="en-US" w:eastAsia="ko-KR"/>
        </w:rPr>
        <w:t>.1</w:t>
      </w:r>
      <w:r>
        <w:tab/>
      </w:r>
      <w:r w:rsidRPr="2F4D10F8">
        <w:rPr>
          <w:lang w:val="en-US" w:eastAsia="ko-KR"/>
        </w:rPr>
        <w:t>Key Issue mapping</w:t>
      </w:r>
      <w:bookmarkEnd w:id="3"/>
    </w:p>
    <w:p w14:paraId="342DC4BC" w14:textId="6C69B545" w:rsidR="008B33A9" w:rsidRPr="001A66AC" w:rsidRDefault="008B33A9" w:rsidP="008B33A9">
      <w:pPr>
        <w:rPr>
          <w:lang w:val="en-US" w:eastAsia="ko-KR"/>
        </w:rPr>
      </w:pPr>
      <w:r w:rsidRPr="001A66AC">
        <w:rPr>
          <w:lang w:val="en-US" w:eastAsia="ko-KR"/>
        </w:rPr>
        <w:t xml:space="preserve">This </w:t>
      </w:r>
      <w:r w:rsidR="009D7DFC">
        <w:rPr>
          <w:lang w:val="en-US" w:eastAsia="ko-KR"/>
        </w:rPr>
        <w:t>solution is for KI #9.</w:t>
      </w:r>
      <w:r w:rsidR="00DF4291">
        <w:rPr>
          <w:lang w:val="en-US" w:eastAsia="ko-KR"/>
        </w:rPr>
        <w:t xml:space="preserve"> </w:t>
      </w:r>
      <w:r w:rsidR="009D7DFC">
        <w:rPr>
          <w:lang w:val="en-US" w:eastAsia="ko-KR"/>
        </w:rPr>
        <w:t xml:space="preserve">It addresses </w:t>
      </w:r>
      <w:r w:rsidR="00DF4291" w:rsidRPr="00FA002B">
        <w:t>how the NG-RAN can measure</w:t>
      </w:r>
      <w:r w:rsidR="00A116DB">
        <w:t xml:space="preserve"> and report</w:t>
      </w:r>
      <w:r w:rsidR="00DF4291" w:rsidRPr="00FA002B">
        <w:t xml:space="preserve"> the </w:t>
      </w:r>
      <w:r w:rsidR="009D7DFC">
        <w:t>PDU Set Loss Rate (</w:t>
      </w:r>
      <w:r w:rsidR="00DF4291" w:rsidRPr="00FA002B">
        <w:t>PSLR</w:t>
      </w:r>
      <w:r w:rsidR="009D7DFC">
        <w:t>) and or PDU Set Delay (PSD)</w:t>
      </w:r>
      <w:r w:rsidR="00DF4291" w:rsidRPr="00FA002B">
        <w:t xml:space="preserve"> as requested</w:t>
      </w:r>
      <w:r w:rsidR="009D7DFC">
        <w:t xml:space="preserve"> by the AF</w:t>
      </w:r>
      <w:r w:rsidR="00DF4291" w:rsidRPr="00FA002B">
        <w:t xml:space="preserve"> or configured by the 5GC (e.g., SMF)</w:t>
      </w:r>
      <w:r w:rsidR="00C17832">
        <w:t xml:space="preserve"> for</w:t>
      </w:r>
      <w:r w:rsidR="00DF4291" w:rsidRPr="00FA002B">
        <w:t xml:space="preserve"> Downlink (DL</w:t>
      </w:r>
      <w:r w:rsidR="00DF4291">
        <w:t>)</w:t>
      </w:r>
      <w:r w:rsidR="00C17832">
        <w:t xml:space="preserve"> traffic</w:t>
      </w:r>
      <w:r>
        <w:rPr>
          <w:lang w:val="en-US" w:eastAsia="ko-KR"/>
        </w:rPr>
        <w:t>.</w:t>
      </w:r>
    </w:p>
    <w:p w14:paraId="5AE13065" w14:textId="71507E9E" w:rsidR="008B33A9" w:rsidRPr="001A66AC" w:rsidRDefault="008B33A9" w:rsidP="008B33A9">
      <w:pPr>
        <w:pStyle w:val="Heading3"/>
      </w:pPr>
      <w:bookmarkStart w:id="4" w:name="_Toc161291366"/>
      <w:r w:rsidRPr="2F4D10F8">
        <w:rPr>
          <w:rFonts w:cs="Arial"/>
          <w:lang w:val="en-US" w:eastAsia="ko-KR"/>
        </w:rPr>
        <w:t>6.</w:t>
      </w:r>
      <w:r w:rsidR="51F96CE1" w:rsidRPr="2F4D10F8">
        <w:rPr>
          <w:rFonts w:cs="Arial"/>
          <w:lang w:val="en-US" w:eastAsia="ko-KR"/>
        </w:rPr>
        <w:t>X</w:t>
      </w:r>
      <w:r>
        <w:t>.2</w:t>
      </w:r>
      <w:r>
        <w:tab/>
        <w:t>Description</w:t>
      </w:r>
      <w:bookmarkEnd w:id="4"/>
    </w:p>
    <w:p w14:paraId="0C0A7334" w14:textId="0B175A82" w:rsidR="008B33A9" w:rsidRPr="001A66AC" w:rsidRDefault="008B33A9" w:rsidP="008B33A9">
      <w:pPr>
        <w:pStyle w:val="Heading4"/>
      </w:pPr>
      <w:bookmarkStart w:id="5" w:name="_Toc161291367"/>
      <w:r>
        <w:t>6.</w:t>
      </w:r>
      <w:r w:rsidR="1CFED0D7">
        <w:t>X</w:t>
      </w:r>
      <w:r>
        <w:t>.2.1</w:t>
      </w:r>
      <w:r>
        <w:tab/>
        <w:t>General</w:t>
      </w:r>
      <w:bookmarkEnd w:id="5"/>
    </w:p>
    <w:p w14:paraId="43F1EEDE" w14:textId="7884F433" w:rsidR="00F87ADA" w:rsidRPr="00FA002B" w:rsidRDefault="003629FF" w:rsidP="00FA002B">
      <w:pPr>
        <w:jc w:val="both"/>
      </w:pPr>
      <w:r>
        <w:t xml:space="preserve">This solution </w:t>
      </w:r>
      <w:r w:rsidR="75274534">
        <w:t>enhances QoS Monitoring</w:t>
      </w:r>
      <w:r w:rsidR="54C12CCC">
        <w:t xml:space="preserve"> (see TS23.501, clause 5.45)</w:t>
      </w:r>
      <w:r w:rsidR="75274534">
        <w:t xml:space="preserve"> to include monitoring </w:t>
      </w:r>
      <w:r w:rsidRPr="2F4D10F8">
        <w:rPr>
          <w:rFonts w:eastAsia="Nokia Pure Text Light"/>
        </w:rPr>
        <w:t xml:space="preserve">of </w:t>
      </w:r>
      <w:r w:rsidR="2F4F7372" w:rsidRPr="2F4D10F8">
        <w:rPr>
          <w:rFonts w:eastAsia="Nokia Pure Text Light"/>
        </w:rPr>
        <w:t>PDU Set Delay (PSD) and/or PDU Set Loss Rate (PSLR)</w:t>
      </w:r>
      <w:r w:rsidRPr="2F4D10F8">
        <w:rPr>
          <w:rFonts w:eastAsia="Nokia Pure Text Light"/>
        </w:rPr>
        <w:t xml:space="preserve"> for XR traffic. </w:t>
      </w:r>
      <w:r w:rsidR="24EA420E" w:rsidRPr="2F4D10F8">
        <w:rPr>
          <w:rFonts w:eastAsia="Nokia Pure Text Light"/>
        </w:rPr>
        <w:t xml:space="preserve">QoS Monitoring </w:t>
      </w:r>
      <w:r w:rsidRPr="2F4D10F8">
        <w:rPr>
          <w:rFonts w:eastAsia="Nokia Pure Text Light"/>
        </w:rPr>
        <w:t xml:space="preserve">policies are created in PCF (based on a request from the AF or due to local configuration), to </w:t>
      </w:r>
      <w:r w:rsidR="24EA420E" w:rsidRPr="2F4D10F8">
        <w:rPr>
          <w:rFonts w:eastAsia="Nokia Pure Text Light"/>
        </w:rPr>
        <w:t xml:space="preserve">activate </w:t>
      </w:r>
      <w:r w:rsidR="01776577" w:rsidRPr="2F4D10F8">
        <w:rPr>
          <w:rFonts w:eastAsia="Nokia Pure Text Light"/>
        </w:rPr>
        <w:t>PSD and/or PSLR</w:t>
      </w:r>
      <w:r w:rsidR="39AF76B3" w:rsidRPr="2F4D10F8">
        <w:rPr>
          <w:rFonts w:eastAsia="Nokia Pure Text Light"/>
        </w:rPr>
        <w:t xml:space="preserve"> </w:t>
      </w:r>
      <w:r w:rsidRPr="2F4D10F8">
        <w:rPr>
          <w:rFonts w:eastAsia="Nokia Pure Text Light"/>
        </w:rPr>
        <w:t xml:space="preserve">measurements. </w:t>
      </w:r>
      <w:r w:rsidR="45BE85B1" w:rsidRPr="2F4D10F8">
        <w:rPr>
          <w:rFonts w:eastAsia="Nokia Pure Text Light"/>
        </w:rPr>
        <w:t>PSD and/or PSLR</w:t>
      </w:r>
      <w:r w:rsidR="54C12CCC" w:rsidRPr="2F4D10F8">
        <w:rPr>
          <w:rFonts w:eastAsia="Nokia Pure Text Light"/>
        </w:rPr>
        <w:t xml:space="preserve"> </w:t>
      </w:r>
      <w:r w:rsidRPr="2F4D10F8">
        <w:rPr>
          <w:rFonts w:eastAsia="Nokia Pure Text Light"/>
        </w:rPr>
        <w:t xml:space="preserve">are </w:t>
      </w:r>
      <w:r w:rsidR="24EA420E" w:rsidRPr="2F4D10F8">
        <w:rPr>
          <w:rFonts w:eastAsia="Nokia Pure Text Light"/>
        </w:rPr>
        <w:t>reported</w:t>
      </w:r>
      <w:r w:rsidRPr="2F4D10F8">
        <w:rPr>
          <w:rFonts w:eastAsia="Nokia Pure Text Light"/>
        </w:rPr>
        <w:t xml:space="preserve"> to </w:t>
      </w:r>
      <w:r w:rsidR="24EA420E" w:rsidRPr="2F4D10F8">
        <w:rPr>
          <w:rFonts w:eastAsia="Nokia Pure Text Light"/>
        </w:rPr>
        <w:t xml:space="preserve">the </w:t>
      </w:r>
      <w:r w:rsidRPr="2F4D10F8">
        <w:rPr>
          <w:rFonts w:eastAsia="Nokia Pure Text Light"/>
        </w:rPr>
        <w:t xml:space="preserve">5GC (e.g., towards </w:t>
      </w:r>
      <w:r w:rsidR="00C17832">
        <w:rPr>
          <w:rFonts w:eastAsia="Nokia Pure Text Light"/>
        </w:rPr>
        <w:t xml:space="preserve">the </w:t>
      </w:r>
      <w:r w:rsidRPr="2F4D10F8">
        <w:rPr>
          <w:rFonts w:eastAsia="Nokia Pure Text Light"/>
        </w:rPr>
        <w:t xml:space="preserve">AF) either periodically or a-periodically (e.g., threshold based or when a certain number of </w:t>
      </w:r>
      <w:r w:rsidRPr="2F4D10F8">
        <w:rPr>
          <w:rFonts w:eastAsia="Nokia Pure Text Light"/>
        </w:rPr>
        <w:lastRenderedPageBreak/>
        <w:t>measurements have been obtained) using existing reporting measures.</w:t>
      </w:r>
      <w:r w:rsidR="00DF4291" w:rsidRPr="2F4D10F8">
        <w:rPr>
          <w:rFonts w:eastAsia="Nokia Pure Text Light"/>
        </w:rPr>
        <w:t xml:space="preserve"> </w:t>
      </w:r>
      <w:r w:rsidR="00F87ADA">
        <w:t xml:space="preserve">The 5GC (SMF) configures the RAN </w:t>
      </w:r>
      <w:r w:rsidR="00A116DB">
        <w:t xml:space="preserve">to measure the PSD and/or PSLR measurement </w:t>
      </w:r>
      <w:proofErr w:type="gramStart"/>
      <w:r w:rsidR="00F87ADA">
        <w:t>similar to</w:t>
      </w:r>
      <w:proofErr w:type="gramEnd"/>
      <w:r w:rsidR="00A116DB">
        <w:t xml:space="preserve"> RAN configuration of</w:t>
      </w:r>
      <w:r w:rsidR="00F87ADA">
        <w:t xml:space="preserve"> </w:t>
      </w:r>
      <w:r w:rsidR="00C17832">
        <w:t>existing</w:t>
      </w:r>
      <w:r w:rsidR="00F87ADA">
        <w:t xml:space="preserve"> QoS monitoring</w:t>
      </w:r>
      <w:r w:rsidR="00036410">
        <w:t>.</w:t>
      </w:r>
      <w:r w:rsidR="00F87ADA">
        <w:t xml:space="preserve"> </w:t>
      </w:r>
    </w:p>
    <w:p w14:paraId="1780C3F2" w14:textId="1FCE6888" w:rsidR="00F87ADA" w:rsidRDefault="00F87ADA" w:rsidP="2F4D10F8">
      <w:pPr>
        <w:shd w:val="clear" w:color="auto" w:fill="FFFFFF" w:themeFill="background1"/>
        <w:spacing w:after="120"/>
        <w:ind w:right="-20"/>
        <w:jc w:val="both"/>
      </w:pPr>
      <w:r w:rsidRPr="2F4D10F8">
        <w:rPr>
          <w:rFonts w:eastAsia="Nokia Pure Text Light"/>
        </w:rPr>
        <w:t xml:space="preserve">The AF may request </w:t>
      </w:r>
      <w:r w:rsidR="01776577" w:rsidRPr="2F4D10F8">
        <w:rPr>
          <w:rFonts w:eastAsia="Nokia Pure Text Light"/>
        </w:rPr>
        <w:t>PSD and/or PSLR</w:t>
      </w:r>
      <w:r w:rsidRPr="2F4D10F8">
        <w:rPr>
          <w:rFonts w:eastAsia="Nokia Pure Text Light"/>
        </w:rPr>
        <w:t xml:space="preserve"> </w:t>
      </w:r>
      <w:r w:rsidR="592CFB63" w:rsidRPr="2F4D10F8">
        <w:rPr>
          <w:rFonts w:eastAsia="Nokia Pure Text Light"/>
        </w:rPr>
        <w:t>measurements which</w:t>
      </w:r>
      <w:r w:rsidRPr="2F4D10F8">
        <w:rPr>
          <w:rFonts w:eastAsia="Nokia Pure Text Light"/>
        </w:rPr>
        <w:t xml:space="preserve"> may trigger </w:t>
      </w:r>
      <w:r w:rsidR="45BE85B1" w:rsidRPr="2F4D10F8">
        <w:rPr>
          <w:rFonts w:eastAsia="Nokia Pure Text Light"/>
        </w:rPr>
        <w:t>PSD and/or PSLR</w:t>
      </w:r>
      <w:r w:rsidR="54C12CCC" w:rsidRPr="2F4D10F8">
        <w:rPr>
          <w:rFonts w:eastAsia="Nokia Pure Text Light"/>
        </w:rPr>
        <w:t xml:space="preserve"> monitoring</w:t>
      </w:r>
      <w:r w:rsidR="3017E2CE" w:rsidRPr="2F4D10F8">
        <w:rPr>
          <w:rFonts w:eastAsia="Nokia Pure Text Light"/>
        </w:rPr>
        <w:t xml:space="preserve"> for</w:t>
      </w:r>
      <w:r w:rsidRPr="2F4D10F8">
        <w:rPr>
          <w:rFonts w:eastAsia="Nokia Pure Text Light"/>
        </w:rPr>
        <w:t xml:space="preserve"> service data flow(s). Optionally, the AF may provide an </w:t>
      </w:r>
      <w:r>
        <w:t>“analysis time window” (</w:t>
      </w:r>
      <w:r w:rsidRPr="2F4D10F8">
        <w:rPr>
          <w:b/>
          <w:bCs/>
        </w:rPr>
        <w:t>ATW</w:t>
      </w:r>
      <w:r>
        <w:t>) indicating a time interval for determining the PSLR</w:t>
      </w:r>
      <w:r w:rsidR="00036410">
        <w:t xml:space="preserve"> or PSD</w:t>
      </w:r>
      <w:r>
        <w:t xml:space="preserve">, </w:t>
      </w:r>
      <w:r w:rsidR="007E7F89">
        <w:t xml:space="preserve">or </w:t>
      </w:r>
      <w:r>
        <w:t>the “number of PDU Sets” (</w:t>
      </w:r>
      <w:r w:rsidRPr="2F4D10F8">
        <w:rPr>
          <w:b/>
          <w:bCs/>
        </w:rPr>
        <w:t>NPS</w:t>
      </w:r>
      <w:r>
        <w:t>) required for making a PSLR</w:t>
      </w:r>
      <w:r w:rsidR="00036410">
        <w:t xml:space="preserve"> or PSD</w:t>
      </w:r>
      <w:r>
        <w:t xml:space="preserve"> measurement </w:t>
      </w:r>
      <w:r w:rsidR="0093439E">
        <w:t>as monitoring requirements</w:t>
      </w:r>
      <w:r w:rsidR="007E7F89">
        <w:t>. The AF may also provide</w:t>
      </w:r>
      <w:r>
        <w:t xml:space="preserve"> one or </w:t>
      </w:r>
      <w:r w:rsidR="00935E92">
        <w:t xml:space="preserve">more </w:t>
      </w:r>
      <w:r w:rsidR="0093439E">
        <w:t xml:space="preserve">reporting requirements including </w:t>
      </w:r>
      <w:r>
        <w:t>thresholds for reporting PSLR</w:t>
      </w:r>
      <w:r w:rsidR="00036410">
        <w:t xml:space="preserve"> </w:t>
      </w:r>
      <w:r w:rsidR="0093439E">
        <w:t>and/</w:t>
      </w:r>
      <w:r w:rsidR="00036410">
        <w:t>or PSD</w:t>
      </w:r>
      <w:r>
        <w:t>. The AF may request separate reporting related parameters (e.g., reporting frequency, reporting triggers such as threshold based) for PDU set performance measurement</w:t>
      </w:r>
      <w:r w:rsidR="00036410">
        <w:t>s</w:t>
      </w:r>
      <w:r>
        <w:t>.</w:t>
      </w:r>
    </w:p>
    <w:p w14:paraId="194155B8" w14:textId="6BF06304" w:rsidR="00E03ABF" w:rsidRPr="00E95D36" w:rsidRDefault="00E03ABF" w:rsidP="2F4D10F8">
      <w:pPr>
        <w:shd w:val="clear" w:color="auto" w:fill="FFFFFF" w:themeFill="background1"/>
        <w:spacing w:after="120"/>
        <w:ind w:right="-20"/>
        <w:jc w:val="both"/>
        <w:rPr>
          <w:rFonts w:eastAsia="Nokia Pure Text Light"/>
        </w:rPr>
      </w:pPr>
      <w:r w:rsidRPr="00E03ABF">
        <w:rPr>
          <w:rFonts w:eastAsia="Nokia Pure Text Light"/>
        </w:rPr>
        <w:t xml:space="preserve">Note: The ATW is the duration over which PSLR </w:t>
      </w:r>
      <w:r>
        <w:rPr>
          <w:rFonts w:eastAsia="Nokia Pure Text Light"/>
        </w:rPr>
        <w:t xml:space="preserve">or PSD </w:t>
      </w:r>
      <w:r w:rsidRPr="00E03ABF">
        <w:rPr>
          <w:rFonts w:eastAsia="Nokia Pure Text Light"/>
        </w:rPr>
        <w:t>is determined</w:t>
      </w:r>
      <w:r>
        <w:rPr>
          <w:rFonts w:eastAsia="Nokia Pure Text Light"/>
        </w:rPr>
        <w:t xml:space="preserve"> and the alternative NPS is the number of PDU Sets over which the PSLR or PSD is determined. This is different from the measurement reporting metrics (e.g. reporting periodicity). The ATW or NPS must be large</w:t>
      </w:r>
      <w:r w:rsidRPr="00E03ABF">
        <w:rPr>
          <w:rFonts w:eastAsia="Nokia Pure Text Light"/>
        </w:rPr>
        <w:t xml:space="preserve"> enough for the PSLR</w:t>
      </w:r>
      <w:r>
        <w:rPr>
          <w:rFonts w:eastAsia="Nokia Pure Text Light"/>
        </w:rPr>
        <w:t xml:space="preserve"> or PSD</w:t>
      </w:r>
      <w:r w:rsidRPr="00E03ABF">
        <w:rPr>
          <w:rFonts w:eastAsia="Nokia Pure Text Light"/>
        </w:rPr>
        <w:t xml:space="preserve"> to be “correct” statistically. </w:t>
      </w:r>
      <w:r>
        <w:rPr>
          <w:rFonts w:eastAsia="Nokia Pure Text Light"/>
        </w:rPr>
        <w:t xml:space="preserve">ATW or NPS may be provided by the </w:t>
      </w:r>
      <w:r w:rsidR="00C70A6C">
        <w:rPr>
          <w:rFonts w:eastAsia="Nokia Pure Text Light"/>
        </w:rPr>
        <w:t>AF or</w:t>
      </w:r>
      <w:r>
        <w:rPr>
          <w:rFonts w:eastAsia="Nokia Pure Text Light"/>
        </w:rPr>
        <w:t xml:space="preserve"> configured in the RAN</w:t>
      </w:r>
      <w:r w:rsidRPr="00E03ABF">
        <w:rPr>
          <w:rFonts w:eastAsia="Nokia Pure Text Light"/>
        </w:rPr>
        <w:t>.</w:t>
      </w:r>
    </w:p>
    <w:p w14:paraId="7AE87C6E" w14:textId="504771D9" w:rsidR="00036410" w:rsidRDefault="00F87ADA" w:rsidP="2F4D10F8">
      <w:pPr>
        <w:shd w:val="clear" w:color="auto" w:fill="FFFFFF" w:themeFill="background1"/>
        <w:spacing w:after="120"/>
        <w:ind w:right="-20"/>
        <w:jc w:val="both"/>
        <w:rPr>
          <w:rFonts w:eastAsia="Nokia Pure Text Light"/>
        </w:rPr>
      </w:pPr>
      <w:r w:rsidRPr="2F4D10F8">
        <w:rPr>
          <w:rFonts w:eastAsia="Nokia Pure Text Light"/>
        </w:rPr>
        <w:t xml:space="preserve">The PCF generates the authorized policy requesting </w:t>
      </w:r>
      <w:r w:rsidR="01776577" w:rsidRPr="2F4D10F8">
        <w:rPr>
          <w:rFonts w:eastAsia="Nokia Pure Text Light"/>
        </w:rPr>
        <w:t>PSD and/or PSLR</w:t>
      </w:r>
      <w:r w:rsidR="5E786556" w:rsidRPr="2F4D10F8">
        <w:rPr>
          <w:rFonts w:eastAsia="Nokia Pure Text Light"/>
        </w:rPr>
        <w:t xml:space="preserve"> </w:t>
      </w:r>
      <w:r w:rsidR="25C4A511">
        <w:t>monitoring</w:t>
      </w:r>
      <w:r w:rsidR="5DC767FE">
        <w:t xml:space="preserve"> </w:t>
      </w:r>
      <w:r w:rsidRPr="2F4D10F8">
        <w:rPr>
          <w:rFonts w:eastAsia="Nokia Pure Text Light"/>
        </w:rPr>
        <w:t xml:space="preserve">for a service data flow based on the AF request or local policy, includes </w:t>
      </w:r>
      <w:r w:rsidR="001D53E2">
        <w:rPr>
          <w:rFonts w:eastAsia="Nokia Pure Text Light"/>
        </w:rPr>
        <w:t xml:space="preserve">the monitoring request </w:t>
      </w:r>
      <w:r w:rsidRPr="2F4D10F8">
        <w:rPr>
          <w:rFonts w:eastAsia="Nokia Pure Text Light"/>
        </w:rPr>
        <w:t xml:space="preserve">in the PCC rule and provides it to the SMF. </w:t>
      </w:r>
    </w:p>
    <w:p w14:paraId="7EC88B30" w14:textId="23507BDE" w:rsidR="00F87ADA" w:rsidRPr="00E95D36" w:rsidRDefault="27BBAD56" w:rsidP="2F4D10F8">
      <w:pPr>
        <w:pStyle w:val="Heading4"/>
      </w:pPr>
      <w:r>
        <w:t>6.</w:t>
      </w:r>
      <w:r w:rsidR="796819FA">
        <w:t>X</w:t>
      </w:r>
      <w:r>
        <w:t>.2.</w:t>
      </w:r>
      <w:r w:rsidR="044FB226">
        <w:t>2</w:t>
      </w:r>
      <w:r w:rsidR="00F87ADA">
        <w:tab/>
      </w:r>
      <w:r>
        <w:t>PDU Set Delay Measurement</w:t>
      </w:r>
      <w:r w:rsidR="19632DC8">
        <w:t xml:space="preserve"> and Reporting </w:t>
      </w:r>
    </w:p>
    <w:p w14:paraId="02376BAD" w14:textId="5BF0162C" w:rsidR="00F87ADA" w:rsidRPr="00E95D36" w:rsidRDefault="426549BA" w:rsidP="2F4D10F8">
      <w:pPr>
        <w:jc w:val="both"/>
        <w:rPr>
          <w:rFonts w:eastAsia="Times New Roman"/>
        </w:rPr>
      </w:pPr>
      <w:r w:rsidRPr="2F4D10F8">
        <w:rPr>
          <w:rFonts w:eastAsia="Times New Roman"/>
        </w:rPr>
        <w:t>When SMF receives the authorized QoS Monitoring policy for PSD in a PCC rule, it configures the UPF</w:t>
      </w:r>
      <w:r w:rsidR="007A1C6C">
        <w:rPr>
          <w:rFonts w:eastAsia="Times New Roman"/>
        </w:rPr>
        <w:t xml:space="preserve"> </w:t>
      </w:r>
      <w:r w:rsidRPr="2F4D10F8">
        <w:rPr>
          <w:rFonts w:eastAsia="Times New Roman"/>
        </w:rPr>
        <w:t xml:space="preserve">and NG-RAN to perform delay measurements </w:t>
      </w:r>
      <w:r w:rsidR="00F21C40">
        <w:rPr>
          <w:rFonts w:eastAsia="Times New Roman"/>
        </w:rPr>
        <w:t xml:space="preserve">using </w:t>
      </w:r>
      <w:r w:rsidRPr="2F4D10F8">
        <w:rPr>
          <w:rFonts w:eastAsia="Times New Roman"/>
        </w:rPr>
        <w:t>per QoS Flow per UE QoS measurement</w:t>
      </w:r>
      <w:r w:rsidR="00F21C40">
        <w:rPr>
          <w:rFonts w:eastAsia="Times New Roman"/>
        </w:rPr>
        <w:t>s</w:t>
      </w:r>
      <w:r w:rsidR="00F21C40" w:rsidRPr="4C74EF39">
        <w:rPr>
          <w:rFonts w:eastAsia="Times New Roman"/>
        </w:rPr>
        <w:t>.</w:t>
      </w:r>
      <w:r w:rsidRPr="2F4D10F8">
        <w:rPr>
          <w:rFonts w:eastAsia="Times New Roman"/>
        </w:rPr>
        <w:t xml:space="preserve"> </w:t>
      </w:r>
      <w:r w:rsidR="008972B4">
        <w:rPr>
          <w:rFonts w:eastAsia="Times New Roman"/>
        </w:rPr>
        <w:t>M</w:t>
      </w:r>
      <w:r w:rsidR="008972B4" w:rsidRPr="2F4D10F8" w:rsidDel="00C85DEF">
        <w:rPr>
          <w:rFonts w:eastAsia="Times New Roman"/>
        </w:rPr>
        <w:t>onitoring results for PS</w:t>
      </w:r>
      <w:r w:rsidR="008972B4">
        <w:rPr>
          <w:rFonts w:eastAsia="Times New Roman"/>
        </w:rPr>
        <w:t>D</w:t>
      </w:r>
      <w:r w:rsidR="008972B4" w:rsidRPr="2F4D10F8" w:rsidDel="00C85DEF">
        <w:rPr>
          <w:rFonts w:eastAsia="Times New Roman"/>
        </w:rPr>
        <w:t xml:space="preserve"> </w:t>
      </w:r>
      <w:r w:rsidR="008972B4">
        <w:rPr>
          <w:rFonts w:eastAsia="Times New Roman"/>
        </w:rPr>
        <w:t>may be sent</w:t>
      </w:r>
      <w:r w:rsidR="008972B4" w:rsidRPr="2F4D10F8" w:rsidDel="00C85DEF">
        <w:rPr>
          <w:rFonts w:eastAsia="Times New Roman"/>
        </w:rPr>
        <w:t xml:space="preserve"> </w:t>
      </w:r>
      <w:r w:rsidR="008972B4">
        <w:rPr>
          <w:rFonts w:eastAsia="Times New Roman"/>
        </w:rPr>
        <w:t>directly to the AF, or to the AF via the</w:t>
      </w:r>
      <w:r w:rsidR="008972B4" w:rsidRPr="2F4D10F8" w:rsidDel="00C85DEF">
        <w:rPr>
          <w:rFonts w:eastAsia="Times New Roman"/>
        </w:rPr>
        <w:t xml:space="preserve"> </w:t>
      </w:r>
      <w:r w:rsidR="008972B4" w:rsidRPr="2F4D10F8">
        <w:rPr>
          <w:rFonts w:eastAsia="Times New Roman"/>
        </w:rPr>
        <w:t>NEF</w:t>
      </w:r>
      <w:r w:rsidR="005F162E">
        <w:rPr>
          <w:rFonts w:eastAsia="Times New Roman"/>
        </w:rPr>
        <w:t>.</w:t>
      </w:r>
      <w:r w:rsidR="005F162E" w:rsidRPr="005F162E">
        <w:rPr>
          <w:rFonts w:eastAsia="Times New Roman"/>
        </w:rPr>
        <w:t xml:space="preserve"> </w:t>
      </w:r>
      <w:r w:rsidR="005F162E">
        <w:rPr>
          <w:rFonts w:eastAsia="Times New Roman"/>
        </w:rPr>
        <w:t>R</w:t>
      </w:r>
      <w:r w:rsidR="005F162E" w:rsidRPr="2F4D10F8">
        <w:rPr>
          <w:rFonts w:eastAsia="Times New Roman"/>
        </w:rPr>
        <w:t xml:space="preserve">eporting can be </w:t>
      </w:r>
      <w:r w:rsidR="005F162E" w:rsidRPr="002F2F6B">
        <w:rPr>
          <w:rFonts w:eastAsia="Times New Roman"/>
        </w:rPr>
        <w:t>either periodic or only when the measured P</w:t>
      </w:r>
      <w:r w:rsidR="005F162E">
        <w:rPr>
          <w:rFonts w:eastAsia="Times New Roman"/>
        </w:rPr>
        <w:t>SD</w:t>
      </w:r>
      <w:r w:rsidR="005F162E" w:rsidRPr="002F2F6B">
        <w:rPr>
          <w:rFonts w:eastAsia="Times New Roman"/>
        </w:rPr>
        <w:t xml:space="preserve"> exceeds a threshold, which may be relative to the P</w:t>
      </w:r>
      <w:r w:rsidR="005F162E">
        <w:rPr>
          <w:rFonts w:eastAsia="Times New Roman"/>
        </w:rPr>
        <w:t>SDB</w:t>
      </w:r>
      <w:r w:rsidR="005F162E" w:rsidRPr="002F2F6B">
        <w:rPr>
          <w:rFonts w:eastAsia="Times New Roman"/>
        </w:rPr>
        <w:t xml:space="preserve"> QoS parameter</w:t>
      </w:r>
      <w:r w:rsidR="005F162E">
        <w:rPr>
          <w:rFonts w:eastAsia="Times New Roman"/>
        </w:rPr>
        <w:t>.</w:t>
      </w:r>
    </w:p>
    <w:p w14:paraId="75E0E4A2" w14:textId="2D322CE9" w:rsidR="02E4D82D" w:rsidRDefault="00CE771C" w:rsidP="00322E56">
      <w:pPr>
        <w:shd w:val="clear" w:color="auto" w:fill="FFFFFF" w:themeFill="background1"/>
        <w:ind w:left="709" w:hanging="425"/>
        <w:jc w:val="both"/>
        <w:rPr>
          <w:rFonts w:eastAsia="Times New Roman"/>
        </w:rPr>
      </w:pPr>
      <w:r>
        <w:rPr>
          <w:rFonts w:eastAsia="Times New Roman"/>
        </w:rPr>
        <w:t>-</w:t>
      </w:r>
      <w:r>
        <w:tab/>
      </w:r>
      <w:r w:rsidR="02E4D82D" w:rsidRPr="39D3F8C4">
        <w:rPr>
          <w:rFonts w:eastAsia="Times New Roman"/>
        </w:rPr>
        <w:t xml:space="preserve">Based on configuration from the SMF, the UPF starts </w:t>
      </w:r>
      <w:r w:rsidR="004D7DBF" w:rsidRPr="39D3F8C4">
        <w:rPr>
          <w:rFonts w:eastAsia="Times New Roman"/>
        </w:rPr>
        <w:t>a</w:t>
      </w:r>
      <w:r w:rsidR="02E4D82D" w:rsidRPr="39D3F8C4">
        <w:rPr>
          <w:rFonts w:eastAsia="Times New Roman"/>
        </w:rPr>
        <w:t xml:space="preserve"> PSD measurement by detecting the first received </w:t>
      </w:r>
      <w:r w:rsidR="004771E0">
        <w:rPr>
          <w:rFonts w:eastAsia="Times New Roman"/>
        </w:rPr>
        <w:t xml:space="preserve">DL </w:t>
      </w:r>
      <w:r w:rsidR="02E4D82D" w:rsidRPr="39D3F8C4">
        <w:rPr>
          <w:rFonts w:eastAsia="Times New Roman"/>
        </w:rPr>
        <w:t>PDU (</w:t>
      </w:r>
      <w:r w:rsidR="02E4D82D" w:rsidRPr="39D3F8C4">
        <w:rPr>
          <w:rFonts w:eastAsia="Times New Roman"/>
          <w:b/>
        </w:rPr>
        <w:t>PDU_i</w:t>
      </w:r>
      <w:r w:rsidR="02E4D82D" w:rsidRPr="39D3F8C4">
        <w:rPr>
          <w:rFonts w:eastAsia="Times New Roman"/>
        </w:rPr>
        <w:t xml:space="preserve">) of a PDU set. </w:t>
      </w:r>
      <w:r w:rsidR="00F21C40" w:rsidRPr="39D3F8C4">
        <w:rPr>
          <w:rFonts w:eastAsia="Times New Roman"/>
        </w:rPr>
        <w:t xml:space="preserve">The </w:t>
      </w:r>
      <w:r w:rsidR="136B3199" w:rsidRPr="39D3F8C4">
        <w:rPr>
          <w:rFonts w:eastAsia="Times New Roman"/>
        </w:rPr>
        <w:t xml:space="preserve">UPF records the time the PDU arrived at the UPF. This is </w:t>
      </w:r>
      <w:r w:rsidR="00F92B6D" w:rsidRPr="00F92B6D">
        <w:rPr>
          <w:rFonts w:eastAsia="Times New Roman"/>
          <w:b/>
          <w:bCs/>
        </w:rPr>
        <w:t>T1_i</w:t>
      </w:r>
      <w:r w:rsidR="136B3199" w:rsidRPr="39D3F8C4">
        <w:rPr>
          <w:rFonts w:eastAsia="Times New Roman"/>
        </w:rPr>
        <w:t xml:space="preserve">. </w:t>
      </w:r>
      <w:r w:rsidR="004D7DBF" w:rsidRPr="39D3F8C4">
        <w:rPr>
          <w:rFonts w:eastAsia="Times New Roman"/>
        </w:rPr>
        <w:t xml:space="preserve">The </w:t>
      </w:r>
      <w:r w:rsidR="136B3199" w:rsidRPr="39D3F8C4">
        <w:rPr>
          <w:rFonts w:eastAsia="Times New Roman"/>
        </w:rPr>
        <w:t xml:space="preserve">UPF sends T1_i </w:t>
      </w:r>
      <w:r w:rsidR="004771E0" w:rsidRPr="39D3F8C4">
        <w:rPr>
          <w:rFonts w:eastAsia="Times New Roman"/>
        </w:rPr>
        <w:t xml:space="preserve">along with PDU Set Information </w:t>
      </w:r>
      <w:r w:rsidR="136B3199" w:rsidRPr="39D3F8C4">
        <w:rPr>
          <w:rFonts w:eastAsia="Times New Roman"/>
        </w:rPr>
        <w:t xml:space="preserve">in </w:t>
      </w:r>
      <w:r w:rsidR="004771E0">
        <w:rPr>
          <w:rFonts w:eastAsia="Times New Roman"/>
        </w:rPr>
        <w:t xml:space="preserve">the </w:t>
      </w:r>
      <w:r w:rsidR="136B3199" w:rsidRPr="39D3F8C4">
        <w:rPr>
          <w:rFonts w:eastAsia="Times New Roman"/>
        </w:rPr>
        <w:t>GTP-U header to the NG-RAN.</w:t>
      </w:r>
      <w:r w:rsidR="1C1934F0" w:rsidRPr="39D3F8C4">
        <w:rPr>
          <w:rFonts w:eastAsia="Times New Roman"/>
        </w:rPr>
        <w:t xml:space="preserve"> </w:t>
      </w:r>
    </w:p>
    <w:p w14:paraId="38B23BA1" w14:textId="46CB9545" w:rsidR="24BB741E" w:rsidRPr="00CE771C" w:rsidRDefault="00CE771C" w:rsidP="00CE771C">
      <w:pPr>
        <w:shd w:val="clear" w:color="auto" w:fill="FFFFFF" w:themeFill="background1"/>
        <w:ind w:left="709" w:hanging="425"/>
        <w:jc w:val="both"/>
        <w:rPr>
          <w:rFonts w:eastAsia="Times New Roman"/>
        </w:rPr>
      </w:pPr>
      <w:r>
        <w:rPr>
          <w:rFonts w:eastAsia="Times New Roman"/>
        </w:rPr>
        <w:t>-</w:t>
      </w:r>
      <w:r>
        <w:tab/>
      </w:r>
      <w:r w:rsidR="24BB741E" w:rsidRPr="39D3F8C4">
        <w:rPr>
          <w:rFonts w:eastAsia="Times New Roman"/>
        </w:rPr>
        <w:t>NG-RAN</w:t>
      </w:r>
      <w:r w:rsidR="24BB741E" w:rsidRPr="39D3F8C4" w:rsidDel="004D7DBF">
        <w:rPr>
          <w:rFonts w:eastAsia="Times New Roman"/>
        </w:rPr>
        <w:t xml:space="preserve"> </w:t>
      </w:r>
      <w:r w:rsidR="24BB741E" w:rsidRPr="39D3F8C4">
        <w:rPr>
          <w:rFonts w:eastAsia="Times New Roman"/>
        </w:rPr>
        <w:t>detect</w:t>
      </w:r>
      <w:r w:rsidR="004D7DBF" w:rsidRPr="39D3F8C4">
        <w:rPr>
          <w:rFonts w:eastAsia="Times New Roman"/>
        </w:rPr>
        <w:t>s</w:t>
      </w:r>
      <w:r w:rsidR="24BB741E" w:rsidRPr="39D3F8C4">
        <w:rPr>
          <w:rFonts w:eastAsia="Times New Roman"/>
        </w:rPr>
        <w:t xml:space="preserve"> the first received PDU (</w:t>
      </w:r>
      <w:r w:rsidR="24BB741E" w:rsidRPr="39D3F8C4">
        <w:rPr>
          <w:rFonts w:eastAsia="Times New Roman"/>
          <w:b/>
        </w:rPr>
        <w:t>PDU_i</w:t>
      </w:r>
      <w:r w:rsidR="24BB741E" w:rsidRPr="39D3F8C4">
        <w:rPr>
          <w:rFonts w:eastAsia="Times New Roman"/>
        </w:rPr>
        <w:t xml:space="preserve">) of a PDU set based on the information supplied by the UPF in the GTP-U </w:t>
      </w:r>
      <w:r w:rsidRPr="001014A4">
        <w:rPr>
          <w:rFonts w:eastAsia="Times New Roman"/>
        </w:rPr>
        <w:t xml:space="preserve">header </w:t>
      </w:r>
      <w:r w:rsidRPr="00697C50">
        <w:rPr>
          <w:rFonts w:eastAsia="Times New Roman"/>
        </w:rPr>
        <w:t>(</w:t>
      </w:r>
      <w:r>
        <w:rPr>
          <w:rFonts w:eastAsia="Times New Roman"/>
        </w:rPr>
        <w:t xml:space="preserve">e.g.: </w:t>
      </w:r>
      <w:r w:rsidR="0052736C">
        <w:rPr>
          <w:rFonts w:eastAsia="Times New Roman"/>
        </w:rPr>
        <w:t xml:space="preserve">new </w:t>
      </w:r>
      <w:r>
        <w:rPr>
          <w:rFonts w:eastAsia="Times New Roman"/>
        </w:rPr>
        <w:t xml:space="preserve">PDU </w:t>
      </w:r>
      <w:r w:rsidR="0052736C">
        <w:rPr>
          <w:rFonts w:eastAsia="Times New Roman"/>
        </w:rPr>
        <w:t xml:space="preserve">Set </w:t>
      </w:r>
      <w:r>
        <w:rPr>
          <w:rFonts w:eastAsia="Times New Roman"/>
        </w:rPr>
        <w:t>S</w:t>
      </w:r>
      <w:r w:rsidR="0038520A">
        <w:rPr>
          <w:rFonts w:eastAsia="Times New Roman"/>
        </w:rPr>
        <w:t>N</w:t>
      </w:r>
      <w:r w:rsidR="0052736C">
        <w:rPr>
          <w:rFonts w:eastAsia="Times New Roman"/>
        </w:rPr>
        <w:t>,</w:t>
      </w:r>
      <w:r>
        <w:rPr>
          <w:rFonts w:eastAsia="Times New Roman"/>
        </w:rPr>
        <w:t xml:space="preserve"> </w:t>
      </w:r>
      <w:r w:rsidR="0052736C">
        <w:rPr>
          <w:rFonts w:eastAsia="Times New Roman"/>
        </w:rPr>
        <w:t>or</w:t>
      </w:r>
      <w:r>
        <w:rPr>
          <w:rFonts w:eastAsia="Times New Roman"/>
        </w:rPr>
        <w:t xml:space="preserve"> PDU</w:t>
      </w:r>
      <w:r w:rsidR="0052736C">
        <w:rPr>
          <w:rFonts w:eastAsia="Times New Roman"/>
        </w:rPr>
        <w:t xml:space="preserve"> SN within a PDU</w:t>
      </w:r>
      <w:r>
        <w:rPr>
          <w:rFonts w:eastAsia="Times New Roman"/>
        </w:rPr>
        <w:t xml:space="preserve"> Set = 1 or presence of T1_i</w:t>
      </w:r>
      <w:r w:rsidRPr="00697C50">
        <w:rPr>
          <w:rFonts w:eastAsia="Times New Roman"/>
        </w:rPr>
        <w:t xml:space="preserve">) </w:t>
      </w:r>
      <w:r w:rsidR="24BB741E" w:rsidRPr="39D3F8C4">
        <w:rPr>
          <w:rFonts w:eastAsia="Times New Roman"/>
        </w:rPr>
        <w:t xml:space="preserve">and obtains </w:t>
      </w:r>
      <w:r w:rsidR="24BB741E" w:rsidRPr="39D3F8C4">
        <w:rPr>
          <w:rFonts w:eastAsia="Times New Roman"/>
          <w:b/>
        </w:rPr>
        <w:t>T1_i</w:t>
      </w:r>
      <w:r w:rsidR="24BB741E" w:rsidRPr="39D3F8C4">
        <w:rPr>
          <w:rFonts w:eastAsia="Times New Roman"/>
        </w:rPr>
        <w:t xml:space="preserve"> from the GTP-U header.</w:t>
      </w:r>
    </w:p>
    <w:p w14:paraId="756D68ED" w14:textId="7FF37C76" w:rsidR="24BB741E" w:rsidRPr="00E20A2A" w:rsidRDefault="00C3400A" w:rsidP="00C3400A">
      <w:pPr>
        <w:shd w:val="clear" w:color="auto" w:fill="FFFFFF" w:themeFill="background1"/>
        <w:ind w:left="709" w:hanging="425"/>
        <w:jc w:val="both"/>
        <w:rPr>
          <w:rFonts w:eastAsia="Times New Roman"/>
        </w:rPr>
      </w:pPr>
      <w:r>
        <w:rPr>
          <w:rFonts w:eastAsia="Times New Roman"/>
        </w:rPr>
        <w:t>-</w:t>
      </w:r>
      <w:r>
        <w:tab/>
      </w:r>
      <w:r w:rsidR="004D7DBF" w:rsidRPr="39D3F8C4">
        <w:rPr>
          <w:rFonts w:eastAsia="Times New Roman"/>
        </w:rPr>
        <w:t xml:space="preserve">When the </w:t>
      </w:r>
      <w:r w:rsidR="24BB741E" w:rsidRPr="39D3F8C4">
        <w:rPr>
          <w:rFonts w:eastAsia="Times New Roman"/>
        </w:rPr>
        <w:t xml:space="preserve">NG-RAN </w:t>
      </w:r>
      <w:r w:rsidR="004D7DBF" w:rsidRPr="39D3F8C4">
        <w:rPr>
          <w:rFonts w:eastAsia="Times New Roman"/>
        </w:rPr>
        <w:t>receives a PDU of the PDU Set with the “Indication of End PDU” in the PDU Set information, it</w:t>
      </w:r>
      <w:r w:rsidR="24BB741E" w:rsidRPr="39D3F8C4">
        <w:rPr>
          <w:rFonts w:eastAsia="Times New Roman"/>
        </w:rPr>
        <w:t xml:space="preserve"> records the time of end of the transmission of the PDU to the UE (Tend_N) and it calculates the PSD for the PDU Set by subtracting the timestamp provided by the UPF in the first PDU of the PDU Set (T1_i) from the measured Tend_N</w:t>
      </w:r>
      <w:r w:rsidR="004D7DBF" w:rsidRPr="39D3F8C4">
        <w:rPr>
          <w:rFonts w:eastAsia="Times New Roman"/>
        </w:rPr>
        <w:t xml:space="preserve"> of the last PDU of the PDU Set</w:t>
      </w:r>
      <w:r w:rsidR="0038520A">
        <w:rPr>
          <w:rFonts w:eastAsia="Times New Roman"/>
        </w:rPr>
        <w:t xml:space="preserve">, </w:t>
      </w:r>
      <w:r w:rsidR="24BB741E" w:rsidRPr="39D3F8C4">
        <w:rPr>
          <w:rFonts w:eastAsia="Times New Roman"/>
        </w:rPr>
        <w:t xml:space="preserve"> </w:t>
      </w:r>
      <w:r w:rsidR="0038520A">
        <w:rPr>
          <w:rFonts w:eastAsia="Times New Roman"/>
        </w:rPr>
        <w:t xml:space="preserve">i.e.: </w:t>
      </w:r>
      <w:r w:rsidR="24BB741E" w:rsidRPr="39D3F8C4">
        <w:rPr>
          <w:rFonts w:eastAsia="Times New Roman"/>
        </w:rPr>
        <w:t>PSD = Tend_N – T1_i</w:t>
      </w:r>
      <w:r w:rsidR="0038520A">
        <w:rPr>
          <w:rFonts w:eastAsia="Times New Roman"/>
        </w:rPr>
        <w:t>.</w:t>
      </w:r>
    </w:p>
    <w:p w14:paraId="1B9D391A" w14:textId="02139E2C" w:rsidR="66F90A22" w:rsidRDefault="00C3400A" w:rsidP="00C3400A">
      <w:pPr>
        <w:shd w:val="clear" w:color="auto" w:fill="FFFFFF" w:themeFill="background1"/>
        <w:ind w:left="709" w:hanging="425"/>
        <w:jc w:val="both"/>
        <w:rPr>
          <w:rFonts w:eastAsia="Times New Roman"/>
        </w:rPr>
      </w:pPr>
      <w:r>
        <w:rPr>
          <w:rFonts w:eastAsia="Times New Roman"/>
        </w:rPr>
        <w:t>-</w:t>
      </w:r>
      <w:r>
        <w:tab/>
      </w:r>
      <w:r w:rsidR="66F90A22" w:rsidRPr="39D3F8C4">
        <w:rPr>
          <w:rFonts w:eastAsia="Times New Roman"/>
        </w:rPr>
        <w:t xml:space="preserve">The RAN may gather individual </w:t>
      </w:r>
      <w:r w:rsidR="00343E9B">
        <w:rPr>
          <w:rFonts w:eastAsia="Times New Roman"/>
        </w:rPr>
        <w:t xml:space="preserve">PSD </w:t>
      </w:r>
      <w:r w:rsidR="66F90A22" w:rsidRPr="39D3F8C4">
        <w:rPr>
          <w:rFonts w:eastAsia="Times New Roman"/>
        </w:rPr>
        <w:t>measurement</w:t>
      </w:r>
      <w:r w:rsidR="006904B7">
        <w:rPr>
          <w:rFonts w:eastAsia="Times New Roman"/>
        </w:rPr>
        <w:t>s and send</w:t>
      </w:r>
      <w:r w:rsidR="66F90A22" w:rsidRPr="39D3F8C4">
        <w:rPr>
          <w:rFonts w:eastAsia="Times New Roman"/>
        </w:rPr>
        <w:t xml:space="preserve"> reports </w:t>
      </w:r>
      <w:r w:rsidR="00343E9B">
        <w:rPr>
          <w:rFonts w:eastAsia="Times New Roman"/>
        </w:rPr>
        <w:t>based on these measurements</w:t>
      </w:r>
      <w:r w:rsidR="66F90A22" w:rsidRPr="39D3F8C4">
        <w:rPr>
          <w:rFonts w:eastAsia="Times New Roman"/>
        </w:rPr>
        <w:t xml:space="preserve"> to the SMF or UPF</w:t>
      </w:r>
      <w:r w:rsidR="00F748CA">
        <w:rPr>
          <w:rFonts w:eastAsia="Times New Roman"/>
        </w:rPr>
        <w:t xml:space="preserve"> when the </w:t>
      </w:r>
      <w:r w:rsidR="00F62555">
        <w:rPr>
          <w:rFonts w:eastAsia="Times New Roman"/>
        </w:rPr>
        <w:t xml:space="preserve">monitoring and </w:t>
      </w:r>
      <w:r w:rsidR="00F748CA">
        <w:rPr>
          <w:rFonts w:eastAsia="Times New Roman"/>
        </w:rPr>
        <w:t>reporting criteria are met.</w:t>
      </w:r>
    </w:p>
    <w:p w14:paraId="56D3B07D" w14:textId="1798029E" w:rsidR="24BB741E" w:rsidRDefault="00C3400A" w:rsidP="00C3400A">
      <w:pPr>
        <w:shd w:val="clear" w:color="auto" w:fill="FFFFFF" w:themeFill="background1"/>
        <w:ind w:left="709" w:hanging="425"/>
        <w:jc w:val="both"/>
        <w:rPr>
          <w:rFonts w:eastAsia="Times New Roman"/>
        </w:rPr>
      </w:pPr>
      <w:r>
        <w:rPr>
          <w:rFonts w:eastAsia="Times New Roman"/>
        </w:rPr>
        <w:t>-</w:t>
      </w:r>
      <w:r>
        <w:tab/>
      </w:r>
      <w:r w:rsidR="24BB741E" w:rsidRPr="00072999">
        <w:rPr>
          <w:rFonts w:eastAsia="Times New Roman"/>
        </w:rPr>
        <w:t xml:space="preserve">If the NG-RAN is not able to derive the Tend_N, for example, due to the last PDU of the PDU set being lost or dropped by the NG-RAN, then NG-RAN </w:t>
      </w:r>
      <w:r w:rsidR="0038520A">
        <w:rPr>
          <w:rFonts w:eastAsia="Times New Roman"/>
        </w:rPr>
        <w:t>does</w:t>
      </w:r>
      <w:r w:rsidR="24BB741E" w:rsidRPr="00072999">
        <w:rPr>
          <w:rFonts w:eastAsia="Times New Roman"/>
        </w:rPr>
        <w:t xml:space="preserve"> not count that PDU Set for PSD measurement.</w:t>
      </w:r>
    </w:p>
    <w:p w14:paraId="009EA61C" w14:textId="527AFDBA" w:rsidR="00343E9B" w:rsidRPr="00343E9B" w:rsidRDefault="00343E9B" w:rsidP="006962D4">
      <w:pPr>
        <w:pStyle w:val="B1"/>
        <w:overflowPunct w:val="0"/>
        <w:autoSpaceDE w:val="0"/>
        <w:autoSpaceDN w:val="0"/>
        <w:adjustRightInd w:val="0"/>
        <w:ind w:left="1136" w:hanging="852"/>
        <w:textAlignment w:val="baseline"/>
        <w:rPr>
          <w:rFonts w:eastAsia="Times New Roman"/>
          <w:lang w:eastAsia="zh-CN"/>
        </w:rPr>
      </w:pPr>
      <w:r>
        <w:rPr>
          <w:rFonts w:eastAsia="Times New Roman"/>
          <w:lang w:eastAsia="zh-CN"/>
        </w:rPr>
        <w:t>N</w:t>
      </w:r>
      <w:r w:rsidR="006962D4">
        <w:rPr>
          <w:rFonts w:eastAsia="Times New Roman"/>
          <w:lang w:eastAsia="zh-CN"/>
        </w:rPr>
        <w:t>OTE</w:t>
      </w:r>
      <w:r>
        <w:rPr>
          <w:rFonts w:eastAsia="Times New Roman"/>
          <w:lang w:eastAsia="zh-CN"/>
        </w:rPr>
        <w:t>:</w:t>
      </w:r>
      <w:r w:rsidR="006962D4" w:rsidRPr="006962D4">
        <w:rPr>
          <w:lang w:eastAsia="zh-CN"/>
        </w:rPr>
        <w:t xml:space="preserve"> </w:t>
      </w:r>
      <w:r w:rsidR="006962D4">
        <w:rPr>
          <w:lang w:eastAsia="zh-CN"/>
        </w:rPr>
        <w:tab/>
        <w:t>A</w:t>
      </w:r>
      <w:r>
        <w:rPr>
          <w:rFonts w:eastAsia="Times New Roman"/>
          <w:lang w:eastAsia="zh-CN"/>
        </w:rPr>
        <w:t>s an alternative, the UPF may store T1_i rather than send it to the RAN</w:t>
      </w:r>
      <w:r w:rsidR="00FE0399">
        <w:rPr>
          <w:rFonts w:eastAsia="Times New Roman"/>
          <w:lang w:eastAsia="zh-CN"/>
        </w:rPr>
        <w:t xml:space="preserve"> with the PDU Set information</w:t>
      </w:r>
      <w:r>
        <w:rPr>
          <w:rFonts w:eastAsia="Times New Roman"/>
          <w:lang w:eastAsia="zh-CN"/>
        </w:rPr>
        <w:t>. In this case the RAN reports Tend_N to the UPF and the UPF determines PSD =</w:t>
      </w:r>
      <w:r w:rsidRPr="00343E9B">
        <w:rPr>
          <w:rFonts w:eastAsia="Times New Roman"/>
          <w:lang w:eastAsia="zh-CN"/>
        </w:rPr>
        <w:t xml:space="preserve"> Tend_N – T1_i.</w:t>
      </w:r>
      <w:r w:rsidR="009E0166">
        <w:rPr>
          <w:rFonts w:eastAsia="Times New Roman"/>
          <w:lang w:eastAsia="zh-CN"/>
        </w:rPr>
        <w:t xml:space="preserve"> </w:t>
      </w:r>
      <w:r w:rsidR="00FE0399">
        <w:rPr>
          <w:rFonts w:eastAsia="Times New Roman"/>
          <w:lang w:eastAsia="zh-CN"/>
        </w:rPr>
        <w:t>T</w:t>
      </w:r>
      <w:r w:rsidR="009E0166">
        <w:rPr>
          <w:rFonts w:eastAsia="Times New Roman"/>
          <w:lang w:eastAsia="zh-CN"/>
        </w:rPr>
        <w:t xml:space="preserve">he UPF is </w:t>
      </w:r>
      <w:r w:rsidR="00FE0399">
        <w:rPr>
          <w:rFonts w:eastAsia="Times New Roman"/>
          <w:lang w:eastAsia="zh-CN"/>
        </w:rPr>
        <w:t xml:space="preserve">then </w:t>
      </w:r>
      <w:r w:rsidR="009E0166">
        <w:rPr>
          <w:rFonts w:eastAsia="Times New Roman"/>
          <w:lang w:eastAsia="zh-CN"/>
        </w:rPr>
        <w:t>responsible for determining when monitoring and reporting criteria are met.</w:t>
      </w:r>
    </w:p>
    <w:p w14:paraId="522D4F4D" w14:textId="2B9B613A" w:rsidR="2F4D10F8" w:rsidRDefault="2F4D10F8" w:rsidP="2F4D10F8">
      <w:pPr>
        <w:shd w:val="clear" w:color="auto" w:fill="FFFFFF" w:themeFill="background1"/>
        <w:spacing w:after="0"/>
        <w:ind w:left="720"/>
        <w:jc w:val="both"/>
        <w:rPr>
          <w:rFonts w:ascii="Nokia Pure Text Light" w:eastAsia="Nokia Pure Text Light" w:hAnsi="Nokia Pure Text Light" w:cs="Nokia Pure Text Light"/>
          <w:b/>
          <w:bCs/>
          <w:sz w:val="22"/>
          <w:szCs w:val="22"/>
        </w:rPr>
      </w:pPr>
    </w:p>
    <w:p w14:paraId="36A22C52" w14:textId="790C2ABB" w:rsidR="00F87ADA" w:rsidRDefault="4D1301A2" w:rsidP="2F4D10F8">
      <w:pPr>
        <w:pStyle w:val="Heading4"/>
        <w:shd w:val="clear" w:color="auto" w:fill="FFFFFF" w:themeFill="background1"/>
        <w:spacing w:after="120"/>
        <w:jc w:val="both"/>
      </w:pPr>
      <w:r>
        <w:t>6.</w:t>
      </w:r>
      <w:r w:rsidR="3FAB4D8D">
        <w:t>X</w:t>
      </w:r>
      <w:r w:rsidR="21A5624D">
        <w:t>.2.</w:t>
      </w:r>
      <w:r w:rsidR="1BFCADC1">
        <w:t xml:space="preserve">3 </w:t>
      </w:r>
      <w:r w:rsidR="00F87ADA">
        <w:tab/>
      </w:r>
      <w:r w:rsidR="21A5624D">
        <w:t xml:space="preserve">PDU Set </w:t>
      </w:r>
      <w:r w:rsidR="745044FA">
        <w:t xml:space="preserve">Loss Rate </w:t>
      </w:r>
      <w:r w:rsidR="21A5624D">
        <w:t>Measurement</w:t>
      </w:r>
      <w:r w:rsidR="1E2D24FC">
        <w:t xml:space="preserve"> and Reporting</w:t>
      </w:r>
    </w:p>
    <w:p w14:paraId="2AF778D2" w14:textId="5FF2A387" w:rsidR="00F87ADA" w:rsidRPr="002F2F6B" w:rsidRDefault="5C3B193A" w:rsidP="2F4D10F8">
      <w:pPr>
        <w:shd w:val="clear" w:color="auto" w:fill="FFFFFF" w:themeFill="background1"/>
        <w:spacing w:after="120"/>
        <w:jc w:val="both"/>
        <w:rPr>
          <w:rFonts w:eastAsia="Times New Roman"/>
          <w:color w:val="FF0000"/>
        </w:rPr>
      </w:pPr>
      <w:r w:rsidRPr="2F4D10F8">
        <w:rPr>
          <w:rFonts w:eastAsia="Times New Roman"/>
        </w:rPr>
        <w:t xml:space="preserve">When SMF receives the authorized QoS Monitoring policy for </w:t>
      </w:r>
      <w:r w:rsidRPr="39D3F8C4">
        <w:rPr>
          <w:rFonts w:eastAsia="Times New Roman"/>
        </w:rPr>
        <w:t>PS</w:t>
      </w:r>
      <w:r w:rsidR="00C85DEF" w:rsidRPr="39D3F8C4">
        <w:rPr>
          <w:rFonts w:eastAsia="Times New Roman"/>
        </w:rPr>
        <w:t>LR</w:t>
      </w:r>
      <w:r w:rsidRPr="39D3F8C4">
        <w:rPr>
          <w:rFonts w:eastAsia="Times New Roman"/>
        </w:rPr>
        <w:t xml:space="preserve"> </w:t>
      </w:r>
      <w:r w:rsidRPr="2F4D10F8">
        <w:rPr>
          <w:rFonts w:eastAsia="Times New Roman"/>
        </w:rPr>
        <w:t xml:space="preserve">in a PCC rule, it configures NG-RAN to perform </w:t>
      </w:r>
      <w:r w:rsidR="79BC77FC" w:rsidRPr="2F4D10F8">
        <w:rPr>
          <w:rFonts w:eastAsia="Times New Roman"/>
        </w:rPr>
        <w:t>PSLR</w:t>
      </w:r>
      <w:r w:rsidRPr="2F4D10F8">
        <w:rPr>
          <w:rFonts w:eastAsia="Times New Roman"/>
        </w:rPr>
        <w:t xml:space="preserve"> measurements</w:t>
      </w:r>
      <w:r w:rsidR="2E519661" w:rsidRPr="2F4D10F8">
        <w:rPr>
          <w:rFonts w:eastAsia="Times New Roman"/>
        </w:rPr>
        <w:t xml:space="preserve"> and report the measurements either to the SMF or to the UPF</w:t>
      </w:r>
      <w:r w:rsidRPr="39D3F8C4">
        <w:rPr>
          <w:rFonts w:eastAsia="Times New Roman"/>
        </w:rPr>
        <w:t>.</w:t>
      </w:r>
      <w:r w:rsidRPr="2F4D10F8" w:rsidDel="00C85DEF">
        <w:rPr>
          <w:rFonts w:eastAsia="Times New Roman"/>
        </w:rPr>
        <w:t xml:space="preserve"> </w:t>
      </w:r>
      <w:r w:rsidR="000C608C">
        <w:rPr>
          <w:rFonts w:eastAsia="Times New Roman"/>
        </w:rPr>
        <w:t>M</w:t>
      </w:r>
      <w:r w:rsidR="2ECE9825" w:rsidRPr="2F4D10F8" w:rsidDel="00C85DEF">
        <w:rPr>
          <w:rFonts w:eastAsia="Times New Roman"/>
        </w:rPr>
        <w:t xml:space="preserve">onitoring results for PSLR </w:t>
      </w:r>
      <w:r w:rsidR="000C608C">
        <w:rPr>
          <w:rFonts w:eastAsia="Times New Roman"/>
        </w:rPr>
        <w:t>may be sent</w:t>
      </w:r>
      <w:r w:rsidR="2ECE9825" w:rsidRPr="2F4D10F8" w:rsidDel="00C85DEF">
        <w:rPr>
          <w:rFonts w:eastAsia="Times New Roman"/>
        </w:rPr>
        <w:t xml:space="preserve"> </w:t>
      </w:r>
      <w:r w:rsidR="000C608C">
        <w:rPr>
          <w:rFonts w:eastAsia="Times New Roman"/>
        </w:rPr>
        <w:t>directly to the AF, or to the AF via the</w:t>
      </w:r>
      <w:r w:rsidR="2ECE9825" w:rsidRPr="2F4D10F8" w:rsidDel="00C85DEF">
        <w:rPr>
          <w:rFonts w:eastAsia="Times New Roman"/>
        </w:rPr>
        <w:t xml:space="preserve"> </w:t>
      </w:r>
      <w:r w:rsidR="2ECE9825" w:rsidRPr="2F4D10F8">
        <w:rPr>
          <w:rFonts w:eastAsia="Times New Roman"/>
        </w:rPr>
        <w:t>NEF.</w:t>
      </w:r>
      <w:r w:rsidR="0E8A9382" w:rsidRPr="2F4D10F8">
        <w:rPr>
          <w:rFonts w:eastAsia="Times New Roman"/>
        </w:rPr>
        <w:t xml:space="preserve"> </w:t>
      </w:r>
      <w:r w:rsidR="000C608C">
        <w:rPr>
          <w:rFonts w:eastAsia="Times New Roman"/>
        </w:rPr>
        <w:t>R</w:t>
      </w:r>
      <w:r w:rsidR="0E8A9382" w:rsidRPr="2F4D10F8">
        <w:rPr>
          <w:rFonts w:eastAsia="Times New Roman"/>
        </w:rPr>
        <w:t xml:space="preserve">eporting can be </w:t>
      </w:r>
      <w:r w:rsidR="0E8A9382" w:rsidRPr="002F2F6B">
        <w:rPr>
          <w:rFonts w:eastAsia="Times New Roman"/>
        </w:rPr>
        <w:t>either periodic or only when the measured PSLR exceeds a threshold, which may be relative to the PSER QoS parameter</w:t>
      </w:r>
      <w:r w:rsidR="00C85DEF">
        <w:rPr>
          <w:rFonts w:eastAsia="Times New Roman"/>
        </w:rPr>
        <w:t>.</w:t>
      </w:r>
    </w:p>
    <w:p w14:paraId="754BCD1C" w14:textId="5A2B7B38" w:rsidR="00C85DEF" w:rsidRPr="00C85DEF" w:rsidRDefault="7E992695" w:rsidP="2F4D10F8">
      <w:pPr>
        <w:shd w:val="clear" w:color="auto" w:fill="FFFFFF" w:themeFill="background1"/>
        <w:spacing w:after="120"/>
        <w:jc w:val="both"/>
        <w:rPr>
          <w:rFonts w:cstheme="minorBidi"/>
        </w:rPr>
      </w:pPr>
      <w:r w:rsidRPr="2F4D10F8">
        <w:rPr>
          <w:rFonts w:cstheme="minorBidi"/>
        </w:rPr>
        <w:t xml:space="preserve">For </w:t>
      </w:r>
      <w:r w:rsidRPr="00C85DEF">
        <w:rPr>
          <w:rFonts w:cstheme="minorBidi"/>
        </w:rPr>
        <w:t xml:space="preserve">each PDU Set sent by the NG-RAN, the NG-RAN starts to record how many PDUs within the PDU set are sent to the UE successfully and/or how many PDUs in the PDU set are lost (not sent to the UE successfully).  </w:t>
      </w:r>
    </w:p>
    <w:p w14:paraId="55C9675A" w14:textId="4E52758E" w:rsidR="00322B77" w:rsidRPr="00C74EDD" w:rsidRDefault="00C74EDD" w:rsidP="00C74EDD">
      <w:pPr>
        <w:shd w:val="clear" w:color="auto" w:fill="FFFFFF" w:themeFill="background1"/>
        <w:ind w:left="709" w:hanging="425"/>
        <w:jc w:val="both"/>
        <w:rPr>
          <w:rFonts w:eastAsia="Times New Roman"/>
        </w:rPr>
      </w:pPr>
      <w:r>
        <w:rPr>
          <w:rFonts w:eastAsia="Times New Roman"/>
        </w:rPr>
        <w:t>-</w:t>
      </w:r>
      <w:r>
        <w:tab/>
      </w:r>
      <w:r w:rsidR="00060C23" w:rsidRPr="00C74EDD">
        <w:rPr>
          <w:rFonts w:eastAsia="Times New Roman"/>
        </w:rPr>
        <w:t xml:space="preserve">If </w:t>
      </w:r>
      <w:proofErr w:type="gramStart"/>
      <w:r w:rsidR="00060C23" w:rsidRPr="00C74EDD">
        <w:rPr>
          <w:rFonts w:eastAsia="Times New Roman"/>
        </w:rPr>
        <w:t>as a result of</w:t>
      </w:r>
      <w:proofErr w:type="gramEnd"/>
      <w:r w:rsidR="00060C23" w:rsidRPr="00C74EDD">
        <w:rPr>
          <w:rFonts w:eastAsia="Times New Roman"/>
        </w:rPr>
        <w:t xml:space="preserve"> Key Issue #1, an application layer Forward Error Correction (FEC) ratio that indicates the fraction of PDUs of a PDU Set required by the application to recover the PDU Set is provided to the RAN, the FEC Ratio is used to determine whether a PDU Set loss has occurred. When the portion of PDUs of a PDU Set that are lost exceeds that indicated by the FEC Ratio, the PDU Set is considered lost.</w:t>
      </w:r>
    </w:p>
    <w:p w14:paraId="0BBC94E8" w14:textId="6C82FEB8" w:rsidR="00322B77" w:rsidRPr="006962D4" w:rsidRDefault="00C74EDD" w:rsidP="006962D4">
      <w:pPr>
        <w:shd w:val="clear" w:color="auto" w:fill="FFFFFF" w:themeFill="background1"/>
        <w:ind w:left="709" w:hanging="425"/>
        <w:jc w:val="both"/>
        <w:rPr>
          <w:rFonts w:eastAsia="Times New Roman"/>
        </w:rPr>
      </w:pPr>
      <w:r>
        <w:rPr>
          <w:rFonts w:eastAsia="Times New Roman"/>
        </w:rPr>
        <w:t>-</w:t>
      </w:r>
      <w:r>
        <w:tab/>
      </w:r>
      <w:r w:rsidR="00322B77" w:rsidRPr="00C74EDD">
        <w:rPr>
          <w:rFonts w:eastAsia="Times New Roman"/>
        </w:rPr>
        <w:t xml:space="preserve">If the NG RAN is not </w:t>
      </w:r>
      <w:r w:rsidR="63E822F9" w:rsidRPr="00C74EDD">
        <w:rPr>
          <w:rFonts w:eastAsia="Times New Roman"/>
        </w:rPr>
        <w:t>a</w:t>
      </w:r>
      <w:r w:rsidR="551252FA" w:rsidRPr="00C74EDD">
        <w:rPr>
          <w:rFonts w:eastAsia="Times New Roman"/>
        </w:rPr>
        <w:t>ware</w:t>
      </w:r>
      <w:r w:rsidR="00322B77" w:rsidRPr="00C74EDD">
        <w:rPr>
          <w:rFonts w:eastAsia="Times New Roman"/>
        </w:rPr>
        <w:t xml:space="preserve"> of a FEC-Ratio criteria applicable for the PDU Set, then it uses a default </w:t>
      </w:r>
      <w:r w:rsidR="2827E064" w:rsidRPr="00C74EDD">
        <w:rPr>
          <w:rFonts w:eastAsia="Times New Roman"/>
        </w:rPr>
        <w:t>criterion</w:t>
      </w:r>
      <w:r w:rsidR="00322B77" w:rsidRPr="00C74EDD">
        <w:rPr>
          <w:rFonts w:eastAsia="Times New Roman"/>
        </w:rPr>
        <w:t xml:space="preserve"> that if any PDU of the PDU Set is lost, the PDU Set is considered lost. </w:t>
      </w:r>
    </w:p>
    <w:p w14:paraId="1421D1C9" w14:textId="4ECD9FBC" w:rsidR="00322B77" w:rsidRPr="006962D4" w:rsidRDefault="00322B77" w:rsidP="004527A3">
      <w:pPr>
        <w:pStyle w:val="B1"/>
        <w:overflowPunct w:val="0"/>
        <w:autoSpaceDE w:val="0"/>
        <w:autoSpaceDN w:val="0"/>
        <w:adjustRightInd w:val="0"/>
        <w:ind w:left="1136" w:hanging="852"/>
        <w:textAlignment w:val="baseline"/>
        <w:rPr>
          <w:rFonts w:eastAsia="Times New Roman"/>
          <w:lang w:eastAsia="zh-CN"/>
        </w:rPr>
      </w:pPr>
      <w:r w:rsidRPr="006962D4">
        <w:rPr>
          <w:rFonts w:eastAsia="Times New Roman"/>
          <w:lang w:eastAsia="zh-CN"/>
        </w:rPr>
        <w:t>N</w:t>
      </w:r>
      <w:r w:rsidR="006962D4">
        <w:rPr>
          <w:rFonts w:eastAsia="Times New Roman"/>
          <w:lang w:eastAsia="zh-CN"/>
        </w:rPr>
        <w:t>OTE</w:t>
      </w:r>
      <w:r w:rsidRPr="006962D4">
        <w:rPr>
          <w:rFonts w:eastAsia="Times New Roman"/>
          <w:lang w:eastAsia="zh-CN"/>
        </w:rPr>
        <w:t>:</w:t>
      </w:r>
      <w:r w:rsidR="006962D4" w:rsidRPr="006962D4">
        <w:rPr>
          <w:lang w:eastAsia="zh-CN"/>
        </w:rPr>
        <w:t xml:space="preserve"> </w:t>
      </w:r>
      <w:r w:rsidR="006962D4">
        <w:rPr>
          <w:lang w:eastAsia="zh-CN"/>
        </w:rPr>
        <w:tab/>
      </w:r>
      <w:r w:rsidRPr="006962D4">
        <w:rPr>
          <w:rFonts w:eastAsia="Times New Roman"/>
          <w:lang w:eastAsia="zh-CN"/>
        </w:rPr>
        <w:t xml:space="preserve">This default criteria is consistent with the </w:t>
      </w:r>
      <w:r w:rsidR="00597290" w:rsidRPr="006962D4">
        <w:rPr>
          <w:rFonts w:eastAsia="Times New Roman"/>
          <w:lang w:eastAsia="zh-CN"/>
        </w:rPr>
        <w:t xml:space="preserve">Rel 18 </w:t>
      </w:r>
      <w:r w:rsidRPr="006962D4">
        <w:rPr>
          <w:rFonts w:eastAsia="Times New Roman"/>
          <w:lang w:eastAsia="zh-CN"/>
        </w:rPr>
        <w:t xml:space="preserve">PSER definition that a PDU Set is </w:t>
      </w:r>
      <w:r w:rsidR="004442B3" w:rsidRPr="006962D4">
        <w:rPr>
          <w:rFonts w:eastAsia="Times New Roman"/>
          <w:lang w:eastAsia="zh-CN"/>
        </w:rPr>
        <w:t xml:space="preserve">only </w:t>
      </w:r>
      <w:r w:rsidRPr="006962D4">
        <w:rPr>
          <w:rFonts w:eastAsia="Times New Roman"/>
          <w:lang w:eastAsia="zh-CN"/>
        </w:rPr>
        <w:t>considered successfully delivered when all PDUs of a PDU Set are delivered successfully.</w:t>
      </w:r>
    </w:p>
    <w:p w14:paraId="035FBC6B" w14:textId="07E6E32C" w:rsidR="00F87ADA" w:rsidRPr="00FD6F90" w:rsidRDefault="7E992695" w:rsidP="002F2F6B">
      <w:pPr>
        <w:shd w:val="clear" w:color="auto" w:fill="FFFFFF" w:themeFill="background1"/>
        <w:spacing w:after="120"/>
        <w:ind w:right="-20"/>
        <w:jc w:val="both"/>
        <w:rPr>
          <w:rFonts w:cstheme="minorBidi"/>
          <w:lang w:val="en-US"/>
        </w:rPr>
      </w:pPr>
      <w:r w:rsidRPr="00C17832">
        <w:rPr>
          <w:rFonts w:eastAsia="MS Mincho" w:cstheme="minorBidi"/>
          <w:lang w:val="en-US" w:eastAsia="zh-CN"/>
        </w:rPr>
        <w:t xml:space="preserve">When </w:t>
      </w:r>
      <w:proofErr w:type="gramStart"/>
      <w:r w:rsidR="00322B77">
        <w:rPr>
          <w:rFonts w:cstheme="minorBidi"/>
        </w:rPr>
        <w:t>a sufficient number of</w:t>
      </w:r>
      <w:proofErr w:type="gramEnd"/>
      <w:r w:rsidR="00322B77">
        <w:rPr>
          <w:rFonts w:cstheme="minorBidi"/>
        </w:rPr>
        <w:t xml:space="preserve"> PDU Sets have been </w:t>
      </w:r>
      <w:r w:rsidR="551252FA" w:rsidRPr="39D3F8C4">
        <w:rPr>
          <w:rFonts w:cstheme="minorBidi"/>
        </w:rPr>
        <w:t>monitored</w:t>
      </w:r>
      <w:r w:rsidR="00FD6F90">
        <w:rPr>
          <w:rFonts w:cstheme="minorBidi"/>
        </w:rPr>
        <w:t xml:space="preserve"> according to a received or </w:t>
      </w:r>
      <w:r w:rsidR="00CE1766">
        <w:rPr>
          <w:rFonts w:cstheme="minorBidi"/>
        </w:rPr>
        <w:t>configured</w:t>
      </w:r>
      <w:r w:rsidR="00FD6F90">
        <w:rPr>
          <w:rFonts w:cstheme="minorBidi"/>
        </w:rPr>
        <w:t xml:space="preserve"> ATW or NPS criterion</w:t>
      </w:r>
      <w:r w:rsidRPr="00C17832">
        <w:rPr>
          <w:rFonts w:eastAsia="MS Mincho" w:cstheme="minorBidi"/>
          <w:lang w:val="en-US" w:eastAsia="zh-CN"/>
        </w:rPr>
        <w:t xml:space="preserve">, the NG-RAN determines a PSLR measurement as (Number_of_PDU_Sets </w:t>
      </w:r>
      <w:r w:rsidR="551252FA" w:rsidRPr="39D3F8C4">
        <w:rPr>
          <w:rFonts w:cstheme="minorBidi"/>
        </w:rPr>
        <w:t>lost</w:t>
      </w:r>
      <w:r w:rsidRPr="00C17832">
        <w:rPr>
          <w:rFonts w:eastAsia="MS Mincho" w:cstheme="minorBidi"/>
          <w:lang w:val="en-US" w:eastAsia="zh-CN"/>
        </w:rPr>
        <w:t xml:space="preserve">) / (Total Number of PDU Sets sent). The RAN may gather individual PDU Set PSLR measurements and </w:t>
      </w:r>
      <w:r w:rsidR="00241C5A">
        <w:rPr>
          <w:rFonts w:eastAsia="MS Mincho" w:cstheme="minorBidi"/>
          <w:lang w:val="en-US" w:eastAsia="zh-CN"/>
        </w:rPr>
        <w:t>send</w:t>
      </w:r>
      <w:r w:rsidRPr="00C17832">
        <w:rPr>
          <w:rFonts w:eastAsia="MS Mincho" w:cstheme="minorBidi"/>
          <w:lang w:val="en-US" w:eastAsia="zh-CN"/>
        </w:rPr>
        <w:t xml:space="preserve"> them </w:t>
      </w:r>
      <w:r w:rsidR="00241C5A">
        <w:rPr>
          <w:rFonts w:eastAsia="MS Mincho" w:cstheme="minorBidi"/>
          <w:lang w:val="en-US" w:eastAsia="zh-CN"/>
        </w:rPr>
        <w:t xml:space="preserve">in a measurement report </w:t>
      </w:r>
      <w:r w:rsidR="00FD6F90">
        <w:rPr>
          <w:rFonts w:eastAsia="MS Mincho" w:cstheme="minorBidi"/>
          <w:lang w:val="en-US" w:eastAsia="zh-CN"/>
        </w:rPr>
        <w:t>to the SMF or UPF.</w:t>
      </w:r>
      <w:r w:rsidR="551252FA" w:rsidRPr="39D3F8C4">
        <w:rPr>
          <w:rFonts w:cstheme="minorBidi"/>
        </w:rPr>
        <w:t xml:space="preserve"> </w:t>
      </w:r>
    </w:p>
    <w:p w14:paraId="65F91520" w14:textId="53FE1F6E" w:rsidR="156E1F01" w:rsidRDefault="156E1F01" w:rsidP="2F4D10F8">
      <w:pPr>
        <w:pStyle w:val="Heading3"/>
        <w:rPr>
          <w:rFonts w:eastAsia="Arial" w:cs="Arial"/>
          <w:szCs w:val="28"/>
        </w:rPr>
      </w:pPr>
      <w:r w:rsidRPr="2F4D10F8">
        <w:rPr>
          <w:rFonts w:eastAsia="Arial" w:cs="Arial"/>
          <w:szCs w:val="28"/>
        </w:rPr>
        <w:t>6.</w:t>
      </w:r>
      <w:r w:rsidR="5DA1F8C3" w:rsidRPr="2F4D10F8">
        <w:rPr>
          <w:rFonts w:eastAsia="Arial" w:cs="Arial"/>
          <w:szCs w:val="28"/>
        </w:rPr>
        <w:t>X</w:t>
      </w:r>
      <w:r w:rsidRPr="2F4D10F8">
        <w:rPr>
          <w:rFonts w:eastAsia="Arial" w:cs="Arial"/>
          <w:szCs w:val="28"/>
        </w:rPr>
        <w:t>.3</w:t>
      </w:r>
      <w:r>
        <w:tab/>
      </w:r>
      <w:r w:rsidRPr="2F4D10F8">
        <w:rPr>
          <w:rFonts w:eastAsia="Arial" w:cs="Arial"/>
          <w:szCs w:val="28"/>
        </w:rPr>
        <w:t>Procedures</w:t>
      </w:r>
    </w:p>
    <w:p w14:paraId="11D76F6E" w14:textId="0DA0471F" w:rsidR="3D98D776" w:rsidRDefault="00233E2A" w:rsidP="3D4065B7">
      <w:r>
        <w:object w:dxaOrig="13230" w:dyaOrig="16080" w14:anchorId="5348C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2pt;height:588.55pt" o:ole="">
            <v:imagedata r:id="rId13" o:title=""/>
          </v:shape>
          <o:OLEObject Type="Embed" ProgID="Visio.Drawing.15" ShapeID="_x0000_i1025" DrawAspect="Content" ObjectID="_1773851496" r:id="rId14"/>
        </w:object>
      </w:r>
    </w:p>
    <w:p w14:paraId="7CD71655" w14:textId="751C763B" w:rsidR="0093439E" w:rsidRPr="0093439E" w:rsidRDefault="0093439E" w:rsidP="0093439E">
      <w:pPr>
        <w:tabs>
          <w:tab w:val="left" w:pos="2268"/>
        </w:tabs>
        <w:ind w:left="425"/>
      </w:pPr>
      <w:r>
        <w:t xml:space="preserve">1a.    AF sends a </w:t>
      </w:r>
      <w:r w:rsidRPr="0093439E">
        <w:t xml:space="preserve">request for PDU Set QoS monitoring for PLSR and/or PSD. It may optionally </w:t>
      </w:r>
      <w:r w:rsidR="00597290">
        <w:t>include</w:t>
      </w:r>
      <w:r w:rsidRPr="0093439E">
        <w:t xml:space="preserve"> one or more monitoring requirements and reporting parameters (e.g. reporting thresholds, reporting frequencies, reporting thresholds, etc.)</w:t>
      </w:r>
      <w:r w:rsidR="00233E2A">
        <w:t>.</w:t>
      </w:r>
    </w:p>
    <w:p w14:paraId="6280A5CD" w14:textId="19FBBB90" w:rsidR="0093439E" w:rsidRPr="0093439E" w:rsidRDefault="0093439E" w:rsidP="0093439E">
      <w:pPr>
        <w:ind w:left="425"/>
      </w:pPr>
      <w:r>
        <w:t xml:space="preserve">1b.   </w:t>
      </w:r>
      <w:r w:rsidRPr="0093439E">
        <w:t xml:space="preserve">PCF creates PCC rule with PDU Set QoS monitoring parameters for PSD and/or PSLR. </w:t>
      </w:r>
      <w:r>
        <w:t xml:space="preserve">For PSD measurements, the SMF configures monitoring in the UPF. </w:t>
      </w:r>
      <w:r w:rsidRPr="0093439E">
        <w:t>If reporting of PSLR via UPF (option 2)</w:t>
      </w:r>
      <w:r>
        <w:t xml:space="preserve"> is used, the</w:t>
      </w:r>
      <w:r w:rsidRPr="0093439E">
        <w:t xml:space="preserve"> SMF </w:t>
      </w:r>
      <w:r>
        <w:t xml:space="preserve">may </w:t>
      </w:r>
      <w:r w:rsidRPr="0093439E">
        <w:t>configure UPF to report the PSLR monitoring results as described in TS 23.501 clause 5.8.2.18</w:t>
      </w:r>
      <w:r>
        <w:t>.</w:t>
      </w:r>
    </w:p>
    <w:p w14:paraId="7C658B1A" w14:textId="02196DA8" w:rsidR="0093439E" w:rsidRPr="009A76CF" w:rsidRDefault="0093439E" w:rsidP="0093439E">
      <w:pPr>
        <w:ind w:left="425"/>
      </w:pPr>
      <w:r w:rsidRPr="009A76CF">
        <w:t>2</w:t>
      </w:r>
      <w:r w:rsidR="009A76CF">
        <w:t xml:space="preserve">. </w:t>
      </w:r>
      <w:r w:rsidRPr="009A76CF">
        <w:t xml:space="preserve"> </w:t>
      </w:r>
      <w:r w:rsidR="009A76CF">
        <w:t xml:space="preserve"> </w:t>
      </w:r>
      <w:r w:rsidRPr="009A76CF">
        <w:t xml:space="preserve">SMF configures the serving NG-RAN to perform </w:t>
      </w:r>
      <w:r w:rsidR="009A76CF">
        <w:t xml:space="preserve">PSD and/or </w:t>
      </w:r>
      <w:r w:rsidRPr="009A76CF">
        <w:t>PSLR measurements.</w:t>
      </w:r>
    </w:p>
    <w:p w14:paraId="5E965848" w14:textId="14CE061E" w:rsidR="0093439E" w:rsidRDefault="009A76CF" w:rsidP="0093439E">
      <w:pPr>
        <w:ind w:left="425"/>
      </w:pPr>
      <w:r>
        <w:t xml:space="preserve">3.  </w:t>
      </w:r>
      <w:r w:rsidR="0093439E" w:rsidRPr="009A76CF">
        <w:t xml:space="preserve">DL </w:t>
      </w:r>
      <w:r>
        <w:t xml:space="preserve">XR </w:t>
      </w:r>
      <w:r w:rsidR="0093439E" w:rsidRPr="009A76CF">
        <w:t>traffic is received at the UPF.</w:t>
      </w:r>
    </w:p>
    <w:p w14:paraId="62F48AAA" w14:textId="4024C34D" w:rsidR="009A76CF" w:rsidRPr="009A76CF" w:rsidRDefault="009A76CF" w:rsidP="0093439E">
      <w:pPr>
        <w:ind w:left="425"/>
        <w:rPr>
          <w:b/>
          <w:bCs/>
        </w:rPr>
      </w:pPr>
      <w:r w:rsidRPr="009A76CF">
        <w:rPr>
          <w:b/>
          <w:bCs/>
        </w:rPr>
        <w:t>For P</w:t>
      </w:r>
      <w:r w:rsidR="00913F07">
        <w:rPr>
          <w:b/>
          <w:bCs/>
        </w:rPr>
        <w:t>SD</w:t>
      </w:r>
      <w:r w:rsidRPr="009A76CF">
        <w:rPr>
          <w:b/>
          <w:bCs/>
        </w:rPr>
        <w:t xml:space="preserve"> Calculatio</w:t>
      </w:r>
      <w:r>
        <w:rPr>
          <w:b/>
          <w:bCs/>
        </w:rPr>
        <w:t>n</w:t>
      </w:r>
      <w:r w:rsidRPr="009A76CF">
        <w:rPr>
          <w:b/>
          <w:bCs/>
        </w:rPr>
        <w:t>:</w:t>
      </w:r>
    </w:p>
    <w:p w14:paraId="48C5BB77" w14:textId="473BCEA3" w:rsidR="0093439E" w:rsidRPr="009A76E9" w:rsidRDefault="0093439E" w:rsidP="0093439E">
      <w:pPr>
        <w:ind w:left="425"/>
        <w:rPr>
          <w:rFonts w:cstheme="minorBidi"/>
        </w:rPr>
      </w:pPr>
      <w:r w:rsidRPr="1637EDD8">
        <w:rPr>
          <w:rFonts w:cstheme="minorBidi"/>
        </w:rPr>
        <w:t>4</w:t>
      </w:r>
      <w:r w:rsidR="009A76CF">
        <w:rPr>
          <w:rFonts w:cstheme="minorBidi"/>
        </w:rPr>
        <w:t>.</w:t>
      </w:r>
      <w:r w:rsidR="009A76CF">
        <w:rPr>
          <w:rFonts w:cstheme="minorBidi"/>
        </w:rPr>
        <w:tab/>
        <w:t xml:space="preserve">The </w:t>
      </w:r>
      <w:r w:rsidRPr="1637EDD8">
        <w:rPr>
          <w:rFonts w:cstheme="minorBidi"/>
        </w:rPr>
        <w:t xml:space="preserve">UPF </w:t>
      </w:r>
      <w:r w:rsidR="009A76CF">
        <w:rPr>
          <w:rFonts w:cstheme="minorBidi"/>
        </w:rPr>
        <w:t xml:space="preserve">detects the first PDU of PDU Sets, determines the time T1_i when the PDU was received at the UPF and includes the time T1_i with the </w:t>
      </w:r>
      <w:r w:rsidRPr="1637EDD8">
        <w:rPr>
          <w:rFonts w:cstheme="minorBidi"/>
        </w:rPr>
        <w:t xml:space="preserve">PDU Set Information </w:t>
      </w:r>
      <w:r w:rsidR="009A76CF">
        <w:rPr>
          <w:rFonts w:cstheme="minorBidi"/>
        </w:rPr>
        <w:t>in the</w:t>
      </w:r>
      <w:r w:rsidRPr="1637EDD8">
        <w:rPr>
          <w:rFonts w:cstheme="minorBidi"/>
        </w:rPr>
        <w:t xml:space="preserve"> GTP-U header</w:t>
      </w:r>
      <w:r w:rsidR="009A76CF">
        <w:rPr>
          <w:rFonts w:cstheme="minorBidi"/>
        </w:rPr>
        <w:t xml:space="preserve"> of the PDU.</w:t>
      </w:r>
      <w:r w:rsidRPr="1637EDD8">
        <w:rPr>
          <w:rFonts w:cstheme="minorBidi"/>
        </w:rPr>
        <w:t xml:space="preserve">  </w:t>
      </w:r>
    </w:p>
    <w:p w14:paraId="64B5A0FD" w14:textId="0F109474" w:rsidR="0093439E" w:rsidRDefault="0093439E" w:rsidP="0093439E">
      <w:pPr>
        <w:ind w:left="425"/>
        <w:rPr>
          <w:rFonts w:cstheme="minorBidi"/>
        </w:rPr>
      </w:pPr>
      <w:r w:rsidRPr="1637EDD8">
        <w:rPr>
          <w:rFonts w:cstheme="minorBidi"/>
        </w:rPr>
        <w:t>5</w:t>
      </w:r>
      <w:r w:rsidR="009A76CF">
        <w:rPr>
          <w:rFonts w:cstheme="minorBidi"/>
        </w:rPr>
        <w:t>.</w:t>
      </w:r>
      <w:r w:rsidR="009A76CF">
        <w:rPr>
          <w:rFonts w:cstheme="minorBidi"/>
        </w:rPr>
        <w:tab/>
      </w:r>
      <w:r w:rsidRPr="1637EDD8">
        <w:rPr>
          <w:rFonts w:cstheme="minorBidi"/>
        </w:rPr>
        <w:t>UPF sends PDU with PDU Set information in GTP-U header to the RAN.</w:t>
      </w:r>
    </w:p>
    <w:p w14:paraId="6B424B00" w14:textId="1FE9A870" w:rsidR="009A76CF" w:rsidRDefault="009A76CF" w:rsidP="0093439E">
      <w:pPr>
        <w:ind w:left="425"/>
        <w:rPr>
          <w:rFonts w:cstheme="minorBidi"/>
        </w:rPr>
      </w:pPr>
      <w:r>
        <w:rPr>
          <w:rFonts w:cstheme="minorBidi"/>
        </w:rPr>
        <w:t>6.</w:t>
      </w:r>
      <w:r>
        <w:rPr>
          <w:rFonts w:cstheme="minorBidi"/>
        </w:rPr>
        <w:tab/>
        <w:t>The RAN sends the PDUs of the PDU set to the UE</w:t>
      </w:r>
      <w:r w:rsidR="00233E2A">
        <w:rPr>
          <w:rFonts w:cstheme="minorBidi"/>
        </w:rPr>
        <w:t>.</w:t>
      </w:r>
    </w:p>
    <w:p w14:paraId="12549549" w14:textId="5889CF82" w:rsidR="009A76CF" w:rsidRDefault="009A76CF" w:rsidP="0093439E">
      <w:pPr>
        <w:ind w:left="425"/>
        <w:rPr>
          <w:rFonts w:cstheme="minorBidi"/>
        </w:rPr>
      </w:pPr>
      <w:r>
        <w:rPr>
          <w:rFonts w:cstheme="minorBidi"/>
        </w:rPr>
        <w:t>7.</w:t>
      </w:r>
      <w:r>
        <w:rPr>
          <w:rFonts w:cstheme="minorBidi"/>
        </w:rPr>
        <w:tab/>
        <w:t>The last PDU of the PDU Set is received at the RAN.</w:t>
      </w:r>
    </w:p>
    <w:p w14:paraId="4985941D" w14:textId="3119E53B" w:rsidR="009A76CF" w:rsidRDefault="009A76CF" w:rsidP="0093439E">
      <w:pPr>
        <w:ind w:left="425"/>
        <w:rPr>
          <w:rFonts w:cstheme="minorBidi"/>
        </w:rPr>
      </w:pPr>
      <w:r>
        <w:rPr>
          <w:rFonts w:cstheme="minorBidi"/>
        </w:rPr>
        <w:t>8.</w:t>
      </w:r>
      <w:r>
        <w:rPr>
          <w:rFonts w:cstheme="minorBidi"/>
        </w:rPr>
        <w:tab/>
        <w:t>The RAN detects the last PDU of the PDU Set. When the PDU is successfully sent to the UE, the RAN determines the time Tend_N.</w:t>
      </w:r>
    </w:p>
    <w:p w14:paraId="2A38AA61" w14:textId="1AB10672" w:rsidR="003E23E6" w:rsidRDefault="003E23E6" w:rsidP="0093439E">
      <w:pPr>
        <w:ind w:left="425"/>
        <w:rPr>
          <w:rFonts w:cstheme="minorBidi"/>
        </w:rPr>
      </w:pPr>
      <w:r>
        <w:rPr>
          <w:rFonts w:cstheme="minorBidi"/>
        </w:rPr>
        <w:t>9.</w:t>
      </w:r>
      <w:r>
        <w:rPr>
          <w:rFonts w:cstheme="minorBidi"/>
        </w:rPr>
        <w:tab/>
        <w:t>The RAN determines or updates its estimate of the PSD using the difference (Tend_N – T1_i).</w:t>
      </w:r>
    </w:p>
    <w:p w14:paraId="64945866" w14:textId="7749DAE3" w:rsidR="003E23E6" w:rsidRDefault="003E23E6" w:rsidP="0093439E">
      <w:pPr>
        <w:ind w:left="425"/>
        <w:rPr>
          <w:rFonts w:cstheme="minorBidi"/>
        </w:rPr>
      </w:pPr>
      <w:r>
        <w:rPr>
          <w:rFonts w:cstheme="minorBidi"/>
        </w:rPr>
        <w:t>10.</w:t>
      </w:r>
      <w:r>
        <w:rPr>
          <w:rFonts w:cstheme="minorBidi"/>
        </w:rPr>
        <w:tab/>
        <w:t xml:space="preserve">The RAN determines </w:t>
      </w:r>
      <w:r w:rsidR="00DE2CF1">
        <w:rPr>
          <w:rFonts w:cstheme="minorBidi"/>
        </w:rPr>
        <w:t>i</w:t>
      </w:r>
      <w:r>
        <w:rPr>
          <w:rFonts w:cstheme="minorBidi"/>
        </w:rPr>
        <w:t xml:space="preserve">f the </w:t>
      </w:r>
      <w:r w:rsidR="00DE2CF1">
        <w:rPr>
          <w:rFonts w:cstheme="minorBidi"/>
        </w:rPr>
        <w:t xml:space="preserve">monitoring and </w:t>
      </w:r>
      <w:r>
        <w:rPr>
          <w:rFonts w:cstheme="minorBidi"/>
        </w:rPr>
        <w:t>reporting criteria are met.</w:t>
      </w:r>
    </w:p>
    <w:p w14:paraId="6307AE93" w14:textId="4754D742" w:rsidR="003E23E6" w:rsidRDefault="003E23E6" w:rsidP="0093439E">
      <w:pPr>
        <w:ind w:left="425"/>
        <w:rPr>
          <w:rFonts w:cstheme="minorBidi"/>
        </w:rPr>
      </w:pPr>
      <w:r>
        <w:rPr>
          <w:rFonts w:cstheme="minorBidi"/>
        </w:rPr>
        <w:t>11</w:t>
      </w:r>
      <w:r>
        <w:rPr>
          <w:rFonts w:cstheme="minorBidi"/>
        </w:rPr>
        <w:tab/>
      </w:r>
      <w:r w:rsidR="00942DB3">
        <w:rPr>
          <w:rFonts w:cstheme="minorBidi"/>
        </w:rPr>
        <w:t>(for reporting via the SMF/PCF) - i</w:t>
      </w:r>
      <w:r>
        <w:rPr>
          <w:rFonts w:cstheme="minorBidi"/>
        </w:rPr>
        <w:t>f the reporting criteria are met, the RAN sends a measurement report to the SMF/PCF. The measurement report may be sent to the AF (optionally via the NEF).</w:t>
      </w:r>
    </w:p>
    <w:p w14:paraId="1023D4F0" w14:textId="42D888FC" w:rsidR="00942DB3" w:rsidRDefault="00942DB3" w:rsidP="0093439E">
      <w:pPr>
        <w:ind w:left="425"/>
        <w:rPr>
          <w:rFonts w:cstheme="minorBidi"/>
        </w:rPr>
      </w:pPr>
      <w:r>
        <w:rPr>
          <w:rFonts w:cstheme="minorBidi"/>
        </w:rPr>
        <w:t>12.</w:t>
      </w:r>
      <w:r>
        <w:rPr>
          <w:rFonts w:cstheme="minorBidi"/>
        </w:rPr>
        <w:tab/>
        <w:t>(for reporting via the UPF) - if the reporting criteria are met, the RAN sends a measurement report to the UPF. The measurement report may be sent to the AF (optionally via the NEF).</w:t>
      </w:r>
    </w:p>
    <w:p w14:paraId="6D330FBF" w14:textId="7BDAEAD4" w:rsidR="00F55454" w:rsidRPr="009A76CF" w:rsidRDefault="00F55454" w:rsidP="00F55454">
      <w:pPr>
        <w:ind w:left="425"/>
        <w:rPr>
          <w:b/>
          <w:bCs/>
        </w:rPr>
      </w:pPr>
      <w:r w:rsidRPr="009A76CF">
        <w:rPr>
          <w:b/>
          <w:bCs/>
        </w:rPr>
        <w:t>For PS</w:t>
      </w:r>
      <w:r w:rsidR="00913F07">
        <w:rPr>
          <w:b/>
          <w:bCs/>
        </w:rPr>
        <w:t>LR</w:t>
      </w:r>
      <w:r w:rsidRPr="009A76CF">
        <w:rPr>
          <w:b/>
          <w:bCs/>
        </w:rPr>
        <w:t xml:space="preserve"> Calculatio</w:t>
      </w:r>
      <w:r>
        <w:rPr>
          <w:b/>
          <w:bCs/>
        </w:rPr>
        <w:t>n</w:t>
      </w:r>
      <w:r w:rsidRPr="009A76CF">
        <w:rPr>
          <w:b/>
          <w:bCs/>
        </w:rPr>
        <w:t>:</w:t>
      </w:r>
    </w:p>
    <w:p w14:paraId="6615CBA9" w14:textId="69E0E28B" w:rsidR="00F55454" w:rsidRDefault="00F55454" w:rsidP="0093439E">
      <w:pPr>
        <w:ind w:left="425"/>
        <w:rPr>
          <w:rFonts w:cstheme="minorBidi"/>
        </w:rPr>
      </w:pPr>
      <w:r>
        <w:rPr>
          <w:rFonts w:cstheme="minorBidi"/>
        </w:rPr>
        <w:t>13.</w:t>
      </w:r>
      <w:r>
        <w:rPr>
          <w:rFonts w:cstheme="minorBidi"/>
        </w:rPr>
        <w:tab/>
        <w:t>The RAN determines if there is a failure to send a PDU Set based on the number of PDUs that are lost.</w:t>
      </w:r>
    </w:p>
    <w:p w14:paraId="3EE58246" w14:textId="61DED7FB" w:rsidR="00F55454" w:rsidRDefault="00F55454" w:rsidP="0093439E">
      <w:pPr>
        <w:ind w:left="425"/>
        <w:rPr>
          <w:rFonts w:cstheme="minorBidi"/>
        </w:rPr>
      </w:pPr>
      <w:r>
        <w:rPr>
          <w:rFonts w:cstheme="minorBidi"/>
        </w:rPr>
        <w:t>14.</w:t>
      </w:r>
      <w:r>
        <w:rPr>
          <w:rFonts w:cstheme="minorBidi"/>
        </w:rPr>
        <w:tab/>
        <w:t xml:space="preserve">When </w:t>
      </w:r>
      <w:proofErr w:type="gramStart"/>
      <w:r>
        <w:rPr>
          <w:rFonts w:cstheme="minorBidi"/>
        </w:rPr>
        <w:t>a sufficient number of</w:t>
      </w:r>
      <w:proofErr w:type="gramEnd"/>
      <w:r>
        <w:rPr>
          <w:rFonts w:cstheme="minorBidi"/>
        </w:rPr>
        <w:t xml:space="preserve"> attempts to send PDU Sets</w:t>
      </w:r>
      <w:r w:rsidR="00B01381">
        <w:rPr>
          <w:rFonts w:cstheme="minorBidi"/>
        </w:rPr>
        <w:t xml:space="preserve"> have been made</w:t>
      </w:r>
      <w:r>
        <w:rPr>
          <w:rFonts w:cstheme="minorBidi"/>
        </w:rPr>
        <w:t xml:space="preserve"> (as determined by received or configured ATW or NPS), the RAN determines</w:t>
      </w:r>
      <w:r w:rsidR="00AF5665">
        <w:rPr>
          <w:rFonts w:cstheme="minorBidi"/>
        </w:rPr>
        <w:t xml:space="preserve"> or updates</w:t>
      </w:r>
      <w:r>
        <w:rPr>
          <w:rFonts w:cstheme="minorBidi"/>
        </w:rPr>
        <w:t xml:space="preserve"> a PLSR </w:t>
      </w:r>
      <w:r w:rsidR="00F71528">
        <w:rPr>
          <w:rFonts w:cstheme="minorBidi"/>
        </w:rPr>
        <w:t>measurement.</w:t>
      </w:r>
    </w:p>
    <w:p w14:paraId="3091F076" w14:textId="2A382CCA" w:rsidR="00F71528" w:rsidRDefault="00F71528" w:rsidP="00F71528">
      <w:pPr>
        <w:ind w:left="425"/>
        <w:rPr>
          <w:rFonts w:cstheme="minorBidi"/>
        </w:rPr>
      </w:pPr>
      <w:r>
        <w:rPr>
          <w:rFonts w:cstheme="minorBidi"/>
        </w:rPr>
        <w:t>15.</w:t>
      </w:r>
      <w:r>
        <w:rPr>
          <w:rFonts w:cstheme="minorBidi"/>
        </w:rPr>
        <w:tab/>
        <w:t>(for reporting via the SMF/PCF) - if the reporting criteria are met, the RAN sends a measurement report to the SMF/PCF. The measurement report may be sent to the AF (optionally via the NEF).</w:t>
      </w:r>
    </w:p>
    <w:p w14:paraId="52B7F53A" w14:textId="24F8DE51" w:rsidR="00F71528" w:rsidRPr="009A76E9" w:rsidRDefault="00F71528" w:rsidP="001948E5">
      <w:pPr>
        <w:ind w:left="425"/>
        <w:rPr>
          <w:rFonts w:cstheme="minorBidi"/>
        </w:rPr>
      </w:pPr>
      <w:r>
        <w:rPr>
          <w:rFonts w:cstheme="minorBidi"/>
        </w:rPr>
        <w:t>16.</w:t>
      </w:r>
      <w:r>
        <w:rPr>
          <w:rFonts w:cstheme="minorBidi"/>
        </w:rPr>
        <w:tab/>
        <w:t>(for reporting via the UPF) - if the reporting criteria are met, the RAN sends a measurement report to the UPF. The measurement report may be sent to the AF (optionally via the NEF).</w:t>
      </w:r>
    </w:p>
    <w:p w14:paraId="2A53EE5D" w14:textId="4117F858" w:rsidR="2F4D10F8" w:rsidRPr="001948E5" w:rsidRDefault="0A7A41C4" w:rsidP="001948E5">
      <w:pPr>
        <w:pStyle w:val="Heading3"/>
        <w:rPr>
          <w:rFonts w:eastAsia="Arial" w:cs="Arial"/>
          <w:szCs w:val="28"/>
        </w:rPr>
      </w:pPr>
      <w:r w:rsidRPr="2F4D10F8">
        <w:rPr>
          <w:rFonts w:eastAsia="Arial" w:cs="Arial"/>
          <w:szCs w:val="28"/>
        </w:rPr>
        <w:t>6.</w:t>
      </w:r>
      <w:r w:rsidR="25F22355" w:rsidRPr="2F4D10F8">
        <w:rPr>
          <w:rFonts w:eastAsia="Arial" w:cs="Arial"/>
          <w:szCs w:val="28"/>
        </w:rPr>
        <w:t>X</w:t>
      </w:r>
      <w:r w:rsidRPr="2F4D10F8">
        <w:rPr>
          <w:rFonts w:eastAsia="Arial" w:cs="Arial"/>
          <w:szCs w:val="28"/>
        </w:rPr>
        <w:t>.4</w:t>
      </w:r>
      <w:r>
        <w:tab/>
      </w:r>
      <w:r w:rsidRPr="2F4D10F8">
        <w:rPr>
          <w:rFonts w:eastAsia="Arial" w:cs="Arial"/>
          <w:szCs w:val="28"/>
        </w:rPr>
        <w:t xml:space="preserve">Impacts on services, </w:t>
      </w:r>
      <w:proofErr w:type="gramStart"/>
      <w:r w:rsidRPr="2F4D10F8">
        <w:rPr>
          <w:rFonts w:eastAsia="Arial" w:cs="Arial"/>
          <w:szCs w:val="28"/>
        </w:rPr>
        <w:t>entities</w:t>
      </w:r>
      <w:proofErr w:type="gramEnd"/>
      <w:r w:rsidRPr="2F4D10F8">
        <w:rPr>
          <w:rFonts w:eastAsia="Arial" w:cs="Arial"/>
          <w:szCs w:val="28"/>
        </w:rPr>
        <w:t xml:space="preserve"> and interfaces</w:t>
      </w:r>
    </w:p>
    <w:p w14:paraId="65BEFC13" w14:textId="77777777" w:rsidR="008B33A9" w:rsidRPr="0070607B" w:rsidRDefault="008B33A9" w:rsidP="008B33A9">
      <w:pPr>
        <w:rPr>
          <w:b/>
          <w:bCs/>
        </w:rPr>
      </w:pPr>
      <w:r w:rsidRPr="0070607B">
        <w:rPr>
          <w:b/>
          <w:bCs/>
        </w:rPr>
        <w:t>SMF:</w:t>
      </w:r>
    </w:p>
    <w:p w14:paraId="6AD95F1C" w14:textId="326CAC06" w:rsidR="008B33A9" w:rsidRDefault="008B33A9" w:rsidP="008B33A9">
      <w:pPr>
        <w:pStyle w:val="B1"/>
      </w:pPr>
      <w:r>
        <w:t>-</w:t>
      </w:r>
      <w:r>
        <w:tab/>
      </w:r>
      <w:r w:rsidR="00D448B3">
        <w:t>C</w:t>
      </w:r>
      <w:r w:rsidR="00D448B3" w:rsidRPr="2F4D10F8">
        <w:rPr>
          <w:rFonts w:cstheme="minorBidi"/>
        </w:rPr>
        <w:t xml:space="preserve">onfigures the RAN to report </w:t>
      </w:r>
      <w:r w:rsidR="388B26A5" w:rsidRPr="2F4D10F8">
        <w:rPr>
          <w:rFonts w:cstheme="minorBidi"/>
        </w:rPr>
        <w:t xml:space="preserve">PSD and/or PSLR </w:t>
      </w:r>
      <w:r w:rsidR="00D448B3" w:rsidRPr="2F4D10F8">
        <w:rPr>
          <w:rFonts w:cstheme="minorBidi"/>
        </w:rPr>
        <w:t xml:space="preserve">either directly </w:t>
      </w:r>
      <w:r w:rsidR="164054E7" w:rsidRPr="2F4D10F8">
        <w:rPr>
          <w:rFonts w:cstheme="minorBidi"/>
        </w:rPr>
        <w:t xml:space="preserve">to SMF or </w:t>
      </w:r>
      <w:r w:rsidR="00D448B3" w:rsidRPr="2F4D10F8">
        <w:rPr>
          <w:rFonts w:cstheme="minorBidi"/>
        </w:rPr>
        <w:t>to the UPF.</w:t>
      </w:r>
    </w:p>
    <w:p w14:paraId="302298D4" w14:textId="77777777" w:rsidR="008B33A9" w:rsidRPr="0070607B" w:rsidRDefault="008B33A9" w:rsidP="008B33A9">
      <w:pPr>
        <w:rPr>
          <w:b/>
          <w:bCs/>
        </w:rPr>
      </w:pPr>
      <w:r w:rsidRPr="0070607B">
        <w:rPr>
          <w:b/>
          <w:bCs/>
        </w:rPr>
        <w:t>UPF:</w:t>
      </w:r>
    </w:p>
    <w:p w14:paraId="674DBB6A" w14:textId="01CC2FC0" w:rsidR="00000536" w:rsidRDefault="008B33A9" w:rsidP="008B33A9">
      <w:pPr>
        <w:pStyle w:val="B1"/>
      </w:pPr>
      <w:r>
        <w:t>-</w:t>
      </w:r>
      <w:r>
        <w:tab/>
      </w:r>
      <w:r w:rsidR="00091BDE">
        <w:t>R</w:t>
      </w:r>
      <w:r w:rsidR="00000536" w:rsidRPr="2F4D10F8">
        <w:rPr>
          <w:rFonts w:eastAsia="Nokia Pure Text Light"/>
        </w:rPr>
        <w:t>eport</w:t>
      </w:r>
      <w:r w:rsidR="00091BDE" w:rsidRPr="2F4D10F8">
        <w:rPr>
          <w:rFonts w:eastAsia="Nokia Pure Text Light"/>
        </w:rPr>
        <w:t>s</w:t>
      </w:r>
      <w:r w:rsidR="00000536" w:rsidRPr="2F4D10F8">
        <w:rPr>
          <w:rFonts w:eastAsia="Nokia Pure Text Light"/>
        </w:rPr>
        <w:t xml:space="preserve"> the monitoring results for </w:t>
      </w:r>
      <w:r w:rsidR="1D5D858B" w:rsidRPr="2F4D10F8">
        <w:rPr>
          <w:rFonts w:cstheme="minorBidi"/>
        </w:rPr>
        <w:t>PSD and/or PSLR</w:t>
      </w:r>
      <w:r w:rsidR="1D5D858B" w:rsidRPr="2F4D10F8">
        <w:rPr>
          <w:rFonts w:eastAsia="Nokia Pure Text Light"/>
        </w:rPr>
        <w:t xml:space="preserve"> </w:t>
      </w:r>
      <w:r w:rsidR="00000536" w:rsidRPr="2F4D10F8">
        <w:rPr>
          <w:rFonts w:eastAsia="Nokia Pure Text Light"/>
        </w:rPr>
        <w:t>to the SMF or to an</w:t>
      </w:r>
      <w:r w:rsidR="00000536">
        <w:t xml:space="preserve"> NEF/AF </w:t>
      </w:r>
    </w:p>
    <w:p w14:paraId="56A73D00" w14:textId="77777777" w:rsidR="008B33A9" w:rsidRPr="0070607B" w:rsidRDefault="008B33A9" w:rsidP="008B33A9">
      <w:pPr>
        <w:rPr>
          <w:b/>
          <w:bCs/>
        </w:rPr>
      </w:pPr>
      <w:r w:rsidRPr="0070607B">
        <w:rPr>
          <w:b/>
          <w:bCs/>
        </w:rPr>
        <w:t>AF:</w:t>
      </w:r>
    </w:p>
    <w:p w14:paraId="68DC1AE4" w14:textId="0F47D987" w:rsidR="008B33A9" w:rsidRDefault="008B33A9" w:rsidP="008B33A9">
      <w:pPr>
        <w:pStyle w:val="B1"/>
      </w:pPr>
      <w:r>
        <w:t>-</w:t>
      </w:r>
      <w:r>
        <w:tab/>
      </w:r>
      <w:r w:rsidR="00091BDE">
        <w:t xml:space="preserve">Requests </w:t>
      </w:r>
      <w:r w:rsidR="4F4A6ABE" w:rsidRPr="2F4D10F8">
        <w:rPr>
          <w:rFonts w:cstheme="minorBidi"/>
        </w:rPr>
        <w:t xml:space="preserve">PSD and/or </w:t>
      </w:r>
      <w:r w:rsidR="2BE7FD19">
        <w:t>PSLR via</w:t>
      </w:r>
      <w:r w:rsidR="00091BDE">
        <w:t xml:space="preserve"> QoS Monitoring. </w:t>
      </w:r>
    </w:p>
    <w:p w14:paraId="5F007A43" w14:textId="0A2D1144" w:rsidR="008B33A9" w:rsidRPr="0070607B" w:rsidRDefault="00FD67DC" w:rsidP="008B33A9">
      <w:pPr>
        <w:rPr>
          <w:b/>
          <w:bCs/>
        </w:rPr>
      </w:pPr>
      <w:r>
        <w:rPr>
          <w:b/>
          <w:bCs/>
        </w:rPr>
        <w:t>RAN</w:t>
      </w:r>
      <w:r w:rsidR="008B33A9" w:rsidRPr="0070607B">
        <w:rPr>
          <w:b/>
          <w:bCs/>
        </w:rPr>
        <w:t>:</w:t>
      </w:r>
    </w:p>
    <w:p w14:paraId="305F4996" w14:textId="0EB4ABF8" w:rsidR="008B33A9" w:rsidRDefault="008B33A9" w:rsidP="008B33A9">
      <w:pPr>
        <w:pStyle w:val="B1"/>
      </w:pPr>
      <w:r>
        <w:t>-</w:t>
      </w:r>
      <w:r>
        <w:tab/>
      </w:r>
      <w:r w:rsidR="00DF4291">
        <w:t xml:space="preserve">Derives </w:t>
      </w:r>
      <w:r w:rsidR="2F868C6B" w:rsidRPr="2F4D10F8">
        <w:rPr>
          <w:rFonts w:cstheme="minorBidi"/>
        </w:rPr>
        <w:t xml:space="preserve">PSD and/or </w:t>
      </w:r>
      <w:r w:rsidR="4631F3F3">
        <w:t>PSLR and</w:t>
      </w:r>
      <w:r w:rsidR="00DF4291">
        <w:t xml:space="preserve"> reports to 5GC </w:t>
      </w:r>
    </w:p>
    <w:p w14:paraId="5207763B" w14:textId="77777777" w:rsidR="008B33A9" w:rsidRPr="0070607B" w:rsidRDefault="008B33A9" w:rsidP="008B33A9">
      <w:pPr>
        <w:rPr>
          <w:b/>
          <w:bCs/>
        </w:rPr>
      </w:pPr>
      <w:r w:rsidRPr="0070607B">
        <w:rPr>
          <w:b/>
          <w:bCs/>
        </w:rPr>
        <w:t>UE:</w:t>
      </w:r>
    </w:p>
    <w:p w14:paraId="1907522E" w14:textId="080C0047" w:rsidR="008B33A9" w:rsidRDefault="008B33A9" w:rsidP="00FD67DC">
      <w:pPr>
        <w:pStyle w:val="B1"/>
      </w:pPr>
      <w:r>
        <w:t>-</w:t>
      </w:r>
      <w:r>
        <w:tab/>
      </w:r>
      <w:r w:rsidR="00DF4291">
        <w:t>None</w:t>
      </w:r>
    </w:p>
    <w:p w14:paraId="003DF67D" w14:textId="5FD76898"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xml:space="preserve">*** END of </w:t>
      </w:r>
      <w:r w:rsidR="000A458B">
        <w:rPr>
          <w:color w:val="FF0000"/>
          <w:sz w:val="40"/>
          <w:szCs w:val="40"/>
        </w:rPr>
        <w:t>first</w:t>
      </w:r>
      <w:r w:rsidR="54FC44A4" w:rsidRPr="5A0609D0">
        <w:rPr>
          <w:color w:val="FF0000"/>
          <w:sz w:val="40"/>
          <w:szCs w:val="40"/>
        </w:rPr>
        <w:t xml:space="preserve"> </w:t>
      </w:r>
      <w:r w:rsidRPr="5A0609D0">
        <w:rPr>
          <w:color w:val="FF0000"/>
          <w:sz w:val="40"/>
          <w:szCs w:val="40"/>
        </w:rPr>
        <w:t>change ***</w:t>
      </w:r>
    </w:p>
    <w:sectPr w:rsidR="00E7583C" w:rsidRPr="00AE09FB" w:rsidSect="0007414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8AC50" w14:textId="77777777" w:rsidR="00074145" w:rsidRDefault="00074145">
      <w:r>
        <w:separator/>
      </w:r>
    </w:p>
  </w:endnote>
  <w:endnote w:type="continuationSeparator" w:id="0">
    <w:p w14:paraId="294C673A" w14:textId="77777777" w:rsidR="00074145" w:rsidRDefault="00074145">
      <w:r>
        <w:continuationSeparator/>
      </w:r>
    </w:p>
  </w:endnote>
  <w:endnote w:type="continuationNotice" w:id="1">
    <w:p w14:paraId="50FFCEE7" w14:textId="77777777" w:rsidR="00074145" w:rsidRDefault="00074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A1"/>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05992" w14:textId="77777777" w:rsidR="00074145" w:rsidRDefault="00074145">
      <w:r>
        <w:separator/>
      </w:r>
    </w:p>
  </w:footnote>
  <w:footnote w:type="continuationSeparator" w:id="0">
    <w:p w14:paraId="29913668" w14:textId="77777777" w:rsidR="00074145" w:rsidRDefault="00074145">
      <w:r>
        <w:continuationSeparator/>
      </w:r>
    </w:p>
  </w:footnote>
  <w:footnote w:type="continuationNotice" w:id="1">
    <w:p w14:paraId="4C6D3A1C" w14:textId="77777777" w:rsidR="00074145" w:rsidRDefault="00074145">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1"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2"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3"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2"/>
  </w:num>
  <w:num w:numId="2" w16cid:durableId="389622266">
    <w:abstractNumId w:val="0"/>
  </w:num>
  <w:num w:numId="3" w16cid:durableId="8338936">
    <w:abstractNumId w:val="1"/>
  </w:num>
  <w:num w:numId="4" w16cid:durableId="1923441805">
    <w:abstractNumId w:val="4"/>
  </w:num>
  <w:num w:numId="5" w16cid:durableId="45471390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3061C"/>
    <w:rsid w:val="00030B3F"/>
    <w:rsid w:val="00031918"/>
    <w:rsid w:val="00033397"/>
    <w:rsid w:val="00033D87"/>
    <w:rsid w:val="00036410"/>
    <w:rsid w:val="00037A59"/>
    <w:rsid w:val="00040095"/>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4145"/>
    <w:rsid w:val="00075169"/>
    <w:rsid w:val="00076115"/>
    <w:rsid w:val="00077308"/>
    <w:rsid w:val="00080512"/>
    <w:rsid w:val="00080CB0"/>
    <w:rsid w:val="00087A91"/>
    <w:rsid w:val="00091095"/>
    <w:rsid w:val="00091BDE"/>
    <w:rsid w:val="000A28A6"/>
    <w:rsid w:val="000A458B"/>
    <w:rsid w:val="000A5A2E"/>
    <w:rsid w:val="000A75E3"/>
    <w:rsid w:val="000B0F10"/>
    <w:rsid w:val="000B0F9B"/>
    <w:rsid w:val="000B100E"/>
    <w:rsid w:val="000B1667"/>
    <w:rsid w:val="000B1720"/>
    <w:rsid w:val="000C0609"/>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6B8"/>
    <w:rsid w:val="000E2AF6"/>
    <w:rsid w:val="000E2CFC"/>
    <w:rsid w:val="000E4359"/>
    <w:rsid w:val="000E5A2E"/>
    <w:rsid w:val="000E62F6"/>
    <w:rsid w:val="000E7A1F"/>
    <w:rsid w:val="000F0F91"/>
    <w:rsid w:val="000F2FCE"/>
    <w:rsid w:val="001006E9"/>
    <w:rsid w:val="001012FB"/>
    <w:rsid w:val="00101C38"/>
    <w:rsid w:val="00101F0E"/>
    <w:rsid w:val="00107048"/>
    <w:rsid w:val="00111CF9"/>
    <w:rsid w:val="001131CD"/>
    <w:rsid w:val="00114113"/>
    <w:rsid w:val="00115814"/>
    <w:rsid w:val="00117BE2"/>
    <w:rsid w:val="00122403"/>
    <w:rsid w:val="00122A6B"/>
    <w:rsid w:val="0012310E"/>
    <w:rsid w:val="00124D46"/>
    <w:rsid w:val="00127413"/>
    <w:rsid w:val="001326D3"/>
    <w:rsid w:val="00133525"/>
    <w:rsid w:val="0013396B"/>
    <w:rsid w:val="0013558F"/>
    <w:rsid w:val="001362EC"/>
    <w:rsid w:val="00141EE5"/>
    <w:rsid w:val="001444A5"/>
    <w:rsid w:val="00145DF6"/>
    <w:rsid w:val="00146BDF"/>
    <w:rsid w:val="00150057"/>
    <w:rsid w:val="00152786"/>
    <w:rsid w:val="00152A28"/>
    <w:rsid w:val="001532AF"/>
    <w:rsid w:val="001549CF"/>
    <w:rsid w:val="00154FE4"/>
    <w:rsid w:val="00157E76"/>
    <w:rsid w:val="00160C14"/>
    <w:rsid w:val="001621D1"/>
    <w:rsid w:val="00164FDE"/>
    <w:rsid w:val="00171276"/>
    <w:rsid w:val="00172904"/>
    <w:rsid w:val="001739A2"/>
    <w:rsid w:val="00184A45"/>
    <w:rsid w:val="001852DD"/>
    <w:rsid w:val="001870BA"/>
    <w:rsid w:val="00187CCB"/>
    <w:rsid w:val="001948E5"/>
    <w:rsid w:val="001A2DF8"/>
    <w:rsid w:val="001A3700"/>
    <w:rsid w:val="001A4C42"/>
    <w:rsid w:val="001A7037"/>
    <w:rsid w:val="001A7420"/>
    <w:rsid w:val="001B0962"/>
    <w:rsid w:val="001B1034"/>
    <w:rsid w:val="001B302F"/>
    <w:rsid w:val="001B32FB"/>
    <w:rsid w:val="001B3779"/>
    <w:rsid w:val="001B46C2"/>
    <w:rsid w:val="001B6637"/>
    <w:rsid w:val="001B7CA7"/>
    <w:rsid w:val="001C21C3"/>
    <w:rsid w:val="001C3DF4"/>
    <w:rsid w:val="001C7AAD"/>
    <w:rsid w:val="001D02C2"/>
    <w:rsid w:val="001D0323"/>
    <w:rsid w:val="001D141E"/>
    <w:rsid w:val="001D401A"/>
    <w:rsid w:val="001D53E2"/>
    <w:rsid w:val="001E10CF"/>
    <w:rsid w:val="001E1481"/>
    <w:rsid w:val="001E2C0D"/>
    <w:rsid w:val="001E4A77"/>
    <w:rsid w:val="001E5D28"/>
    <w:rsid w:val="001F0C1D"/>
    <w:rsid w:val="001F1132"/>
    <w:rsid w:val="001F168B"/>
    <w:rsid w:val="001F2E84"/>
    <w:rsid w:val="001F70BB"/>
    <w:rsid w:val="0020269A"/>
    <w:rsid w:val="00203613"/>
    <w:rsid w:val="00210A87"/>
    <w:rsid w:val="0021245B"/>
    <w:rsid w:val="00214F26"/>
    <w:rsid w:val="002200A7"/>
    <w:rsid w:val="002209F0"/>
    <w:rsid w:val="00222B58"/>
    <w:rsid w:val="002243B0"/>
    <w:rsid w:val="00231E99"/>
    <w:rsid w:val="002324E6"/>
    <w:rsid w:val="00233A2C"/>
    <w:rsid w:val="00233BFB"/>
    <w:rsid w:val="00233E2A"/>
    <w:rsid w:val="002347A2"/>
    <w:rsid w:val="0023684A"/>
    <w:rsid w:val="002414B1"/>
    <w:rsid w:val="00241C5A"/>
    <w:rsid w:val="002435CE"/>
    <w:rsid w:val="00243A05"/>
    <w:rsid w:val="00246183"/>
    <w:rsid w:val="00254D15"/>
    <w:rsid w:val="002564A4"/>
    <w:rsid w:val="00265697"/>
    <w:rsid w:val="00267459"/>
    <w:rsid w:val="002675F0"/>
    <w:rsid w:val="00274748"/>
    <w:rsid w:val="002752CA"/>
    <w:rsid w:val="00275615"/>
    <w:rsid w:val="00275E16"/>
    <w:rsid w:val="002760EE"/>
    <w:rsid w:val="00282D99"/>
    <w:rsid w:val="00283326"/>
    <w:rsid w:val="00283533"/>
    <w:rsid w:val="00283FFA"/>
    <w:rsid w:val="00284CC2"/>
    <w:rsid w:val="00287219"/>
    <w:rsid w:val="00290FF3"/>
    <w:rsid w:val="002925E5"/>
    <w:rsid w:val="00293DF4"/>
    <w:rsid w:val="00296836"/>
    <w:rsid w:val="002A040D"/>
    <w:rsid w:val="002A089D"/>
    <w:rsid w:val="002A1361"/>
    <w:rsid w:val="002A2E17"/>
    <w:rsid w:val="002A2F30"/>
    <w:rsid w:val="002A385D"/>
    <w:rsid w:val="002A464B"/>
    <w:rsid w:val="002B28DB"/>
    <w:rsid w:val="002B6339"/>
    <w:rsid w:val="002C18B2"/>
    <w:rsid w:val="002C6E46"/>
    <w:rsid w:val="002D08CE"/>
    <w:rsid w:val="002E00EE"/>
    <w:rsid w:val="002E04A4"/>
    <w:rsid w:val="002E20E2"/>
    <w:rsid w:val="002E23B2"/>
    <w:rsid w:val="002E28A8"/>
    <w:rsid w:val="002E3120"/>
    <w:rsid w:val="002E3CC4"/>
    <w:rsid w:val="002E4AB3"/>
    <w:rsid w:val="002E5845"/>
    <w:rsid w:val="002E6F07"/>
    <w:rsid w:val="002E7309"/>
    <w:rsid w:val="002F167C"/>
    <w:rsid w:val="002F2F6B"/>
    <w:rsid w:val="002F33B8"/>
    <w:rsid w:val="002F5817"/>
    <w:rsid w:val="002F604D"/>
    <w:rsid w:val="002F7156"/>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EDC"/>
    <w:rsid w:val="00327578"/>
    <w:rsid w:val="00330CE4"/>
    <w:rsid w:val="0033150E"/>
    <w:rsid w:val="00341B20"/>
    <w:rsid w:val="0034209C"/>
    <w:rsid w:val="00343E9B"/>
    <w:rsid w:val="003478E7"/>
    <w:rsid w:val="0035462D"/>
    <w:rsid w:val="003551B2"/>
    <w:rsid w:val="00356555"/>
    <w:rsid w:val="00356754"/>
    <w:rsid w:val="00361AF1"/>
    <w:rsid w:val="003629FF"/>
    <w:rsid w:val="003630DB"/>
    <w:rsid w:val="0036788D"/>
    <w:rsid w:val="0037076A"/>
    <w:rsid w:val="00370D49"/>
    <w:rsid w:val="003723AB"/>
    <w:rsid w:val="00374585"/>
    <w:rsid w:val="003765B8"/>
    <w:rsid w:val="00377C53"/>
    <w:rsid w:val="00381453"/>
    <w:rsid w:val="0038520A"/>
    <w:rsid w:val="00387EB7"/>
    <w:rsid w:val="00390915"/>
    <w:rsid w:val="0039265F"/>
    <w:rsid w:val="00392BAE"/>
    <w:rsid w:val="00394831"/>
    <w:rsid w:val="0039626A"/>
    <w:rsid w:val="003A1EC5"/>
    <w:rsid w:val="003A3F90"/>
    <w:rsid w:val="003A427B"/>
    <w:rsid w:val="003A51D2"/>
    <w:rsid w:val="003A5867"/>
    <w:rsid w:val="003A59C2"/>
    <w:rsid w:val="003A5C0E"/>
    <w:rsid w:val="003B0271"/>
    <w:rsid w:val="003B2384"/>
    <w:rsid w:val="003B44FC"/>
    <w:rsid w:val="003B51BB"/>
    <w:rsid w:val="003C3971"/>
    <w:rsid w:val="003C448D"/>
    <w:rsid w:val="003C4BA7"/>
    <w:rsid w:val="003D03CF"/>
    <w:rsid w:val="003D0BCF"/>
    <w:rsid w:val="003D0FE3"/>
    <w:rsid w:val="003D2DF8"/>
    <w:rsid w:val="003D46DD"/>
    <w:rsid w:val="003D5288"/>
    <w:rsid w:val="003E1EBC"/>
    <w:rsid w:val="003E23E6"/>
    <w:rsid w:val="003E30DE"/>
    <w:rsid w:val="003E7179"/>
    <w:rsid w:val="003F0E98"/>
    <w:rsid w:val="003F0ED3"/>
    <w:rsid w:val="003F11B9"/>
    <w:rsid w:val="003F1F89"/>
    <w:rsid w:val="003F798E"/>
    <w:rsid w:val="00400C63"/>
    <w:rsid w:val="00401B7B"/>
    <w:rsid w:val="00402900"/>
    <w:rsid w:val="00402C0B"/>
    <w:rsid w:val="00403DD5"/>
    <w:rsid w:val="00404000"/>
    <w:rsid w:val="004060BC"/>
    <w:rsid w:val="004069EF"/>
    <w:rsid w:val="00410F32"/>
    <w:rsid w:val="00411DC6"/>
    <w:rsid w:val="00412AC2"/>
    <w:rsid w:val="00414849"/>
    <w:rsid w:val="004158E9"/>
    <w:rsid w:val="00415D06"/>
    <w:rsid w:val="00420733"/>
    <w:rsid w:val="00420DDB"/>
    <w:rsid w:val="0042327E"/>
    <w:rsid w:val="00423334"/>
    <w:rsid w:val="0043088D"/>
    <w:rsid w:val="00431013"/>
    <w:rsid w:val="004345EC"/>
    <w:rsid w:val="0043524C"/>
    <w:rsid w:val="00435AB2"/>
    <w:rsid w:val="00437598"/>
    <w:rsid w:val="004442B3"/>
    <w:rsid w:val="00445111"/>
    <w:rsid w:val="004527A3"/>
    <w:rsid w:val="00454893"/>
    <w:rsid w:val="004550DD"/>
    <w:rsid w:val="00456678"/>
    <w:rsid w:val="00462AF3"/>
    <w:rsid w:val="00465515"/>
    <w:rsid w:val="004661C3"/>
    <w:rsid w:val="0047284B"/>
    <w:rsid w:val="00473B91"/>
    <w:rsid w:val="00475D03"/>
    <w:rsid w:val="00475D34"/>
    <w:rsid w:val="004771E0"/>
    <w:rsid w:val="004850BF"/>
    <w:rsid w:val="00495A38"/>
    <w:rsid w:val="0049751D"/>
    <w:rsid w:val="00497A32"/>
    <w:rsid w:val="004A02B1"/>
    <w:rsid w:val="004A0587"/>
    <w:rsid w:val="004A1123"/>
    <w:rsid w:val="004A5780"/>
    <w:rsid w:val="004B2A2F"/>
    <w:rsid w:val="004B5594"/>
    <w:rsid w:val="004B77C0"/>
    <w:rsid w:val="004C24D2"/>
    <w:rsid w:val="004C30AC"/>
    <w:rsid w:val="004C6F08"/>
    <w:rsid w:val="004C70EA"/>
    <w:rsid w:val="004D14A7"/>
    <w:rsid w:val="004D15E5"/>
    <w:rsid w:val="004D3515"/>
    <w:rsid w:val="004D3578"/>
    <w:rsid w:val="004D7DBF"/>
    <w:rsid w:val="004E213A"/>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11CA7"/>
    <w:rsid w:val="00513A0B"/>
    <w:rsid w:val="005163BB"/>
    <w:rsid w:val="00520A0D"/>
    <w:rsid w:val="00524FB4"/>
    <w:rsid w:val="0052736C"/>
    <w:rsid w:val="0053080A"/>
    <w:rsid w:val="0053388B"/>
    <w:rsid w:val="00534104"/>
    <w:rsid w:val="00535773"/>
    <w:rsid w:val="0054233A"/>
    <w:rsid w:val="00543E6C"/>
    <w:rsid w:val="0054580D"/>
    <w:rsid w:val="00546805"/>
    <w:rsid w:val="0054F9A3"/>
    <w:rsid w:val="005540BC"/>
    <w:rsid w:val="00554AC8"/>
    <w:rsid w:val="00561FF6"/>
    <w:rsid w:val="00562446"/>
    <w:rsid w:val="00564FF8"/>
    <w:rsid w:val="00565087"/>
    <w:rsid w:val="00566DA5"/>
    <w:rsid w:val="00575556"/>
    <w:rsid w:val="00575D2B"/>
    <w:rsid w:val="00578397"/>
    <w:rsid w:val="00580A37"/>
    <w:rsid w:val="005848E9"/>
    <w:rsid w:val="00587CB8"/>
    <w:rsid w:val="00594160"/>
    <w:rsid w:val="00595AD5"/>
    <w:rsid w:val="00597290"/>
    <w:rsid w:val="0059743F"/>
    <w:rsid w:val="00597B11"/>
    <w:rsid w:val="005A319B"/>
    <w:rsid w:val="005A41FD"/>
    <w:rsid w:val="005A627F"/>
    <w:rsid w:val="005A7025"/>
    <w:rsid w:val="005A744D"/>
    <w:rsid w:val="005B2ABB"/>
    <w:rsid w:val="005B3023"/>
    <w:rsid w:val="005B30B1"/>
    <w:rsid w:val="005B58D0"/>
    <w:rsid w:val="005B6943"/>
    <w:rsid w:val="005B760B"/>
    <w:rsid w:val="005B77D4"/>
    <w:rsid w:val="005C0A3C"/>
    <w:rsid w:val="005C3008"/>
    <w:rsid w:val="005C3736"/>
    <w:rsid w:val="005C45AD"/>
    <w:rsid w:val="005C495B"/>
    <w:rsid w:val="005C4F7C"/>
    <w:rsid w:val="005D2E01"/>
    <w:rsid w:val="005D380B"/>
    <w:rsid w:val="005D4E7D"/>
    <w:rsid w:val="005D625D"/>
    <w:rsid w:val="005D6BB5"/>
    <w:rsid w:val="005D7526"/>
    <w:rsid w:val="005E4BB2"/>
    <w:rsid w:val="005E4EB7"/>
    <w:rsid w:val="005E5242"/>
    <w:rsid w:val="005F0A21"/>
    <w:rsid w:val="005F162E"/>
    <w:rsid w:val="005F2D2D"/>
    <w:rsid w:val="005F788A"/>
    <w:rsid w:val="00602AEA"/>
    <w:rsid w:val="006045F5"/>
    <w:rsid w:val="00605300"/>
    <w:rsid w:val="00606338"/>
    <w:rsid w:val="00610D30"/>
    <w:rsid w:val="00612C26"/>
    <w:rsid w:val="00614ECE"/>
    <w:rsid w:val="00614FDF"/>
    <w:rsid w:val="006200B2"/>
    <w:rsid w:val="00620197"/>
    <w:rsid w:val="006271FA"/>
    <w:rsid w:val="006308BF"/>
    <w:rsid w:val="00632BF5"/>
    <w:rsid w:val="00634FD8"/>
    <w:rsid w:val="0063543D"/>
    <w:rsid w:val="006355B3"/>
    <w:rsid w:val="00637073"/>
    <w:rsid w:val="0063721E"/>
    <w:rsid w:val="00644F2C"/>
    <w:rsid w:val="006455D3"/>
    <w:rsid w:val="00646393"/>
    <w:rsid w:val="00647114"/>
    <w:rsid w:val="00648498"/>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62D4"/>
    <w:rsid w:val="00697AD3"/>
    <w:rsid w:val="006990D5"/>
    <w:rsid w:val="006A308F"/>
    <w:rsid w:val="006A323F"/>
    <w:rsid w:val="006A5CED"/>
    <w:rsid w:val="006B30D0"/>
    <w:rsid w:val="006BCE3C"/>
    <w:rsid w:val="006C2226"/>
    <w:rsid w:val="006C2621"/>
    <w:rsid w:val="006C3D95"/>
    <w:rsid w:val="006C3E7C"/>
    <w:rsid w:val="006C416E"/>
    <w:rsid w:val="006C5B1C"/>
    <w:rsid w:val="006C5E19"/>
    <w:rsid w:val="006D10E2"/>
    <w:rsid w:val="006D1926"/>
    <w:rsid w:val="006D1977"/>
    <w:rsid w:val="006D3585"/>
    <w:rsid w:val="006DAAFB"/>
    <w:rsid w:val="006E2D3E"/>
    <w:rsid w:val="006E34E5"/>
    <w:rsid w:val="006E50CC"/>
    <w:rsid w:val="006E513A"/>
    <w:rsid w:val="006E5C86"/>
    <w:rsid w:val="006E5E98"/>
    <w:rsid w:val="006F5C11"/>
    <w:rsid w:val="00701116"/>
    <w:rsid w:val="0070373F"/>
    <w:rsid w:val="00704DAA"/>
    <w:rsid w:val="00705C93"/>
    <w:rsid w:val="0071174C"/>
    <w:rsid w:val="0071328A"/>
    <w:rsid w:val="00713C44"/>
    <w:rsid w:val="0071743C"/>
    <w:rsid w:val="00717E1A"/>
    <w:rsid w:val="00723EED"/>
    <w:rsid w:val="00724F50"/>
    <w:rsid w:val="00731572"/>
    <w:rsid w:val="00734A5B"/>
    <w:rsid w:val="00735B80"/>
    <w:rsid w:val="00737A98"/>
    <w:rsid w:val="007400F0"/>
    <w:rsid w:val="0074026F"/>
    <w:rsid w:val="00741717"/>
    <w:rsid w:val="007429F6"/>
    <w:rsid w:val="007440DF"/>
    <w:rsid w:val="00744E76"/>
    <w:rsid w:val="00764B14"/>
    <w:rsid w:val="00765E07"/>
    <w:rsid w:val="00765EA3"/>
    <w:rsid w:val="007660FB"/>
    <w:rsid w:val="0076C9B5"/>
    <w:rsid w:val="007705F9"/>
    <w:rsid w:val="007717D3"/>
    <w:rsid w:val="00774027"/>
    <w:rsid w:val="00774DA4"/>
    <w:rsid w:val="0078011A"/>
    <w:rsid w:val="00781F0F"/>
    <w:rsid w:val="007859B7"/>
    <w:rsid w:val="0079130D"/>
    <w:rsid w:val="00791627"/>
    <w:rsid w:val="00791E15"/>
    <w:rsid w:val="0079755B"/>
    <w:rsid w:val="007A1C6C"/>
    <w:rsid w:val="007B146A"/>
    <w:rsid w:val="007B343A"/>
    <w:rsid w:val="007B600E"/>
    <w:rsid w:val="007B7035"/>
    <w:rsid w:val="007C354B"/>
    <w:rsid w:val="007C5FFC"/>
    <w:rsid w:val="007C7645"/>
    <w:rsid w:val="007D0D5B"/>
    <w:rsid w:val="007D19A6"/>
    <w:rsid w:val="007D1D33"/>
    <w:rsid w:val="007D2273"/>
    <w:rsid w:val="007D2487"/>
    <w:rsid w:val="007E2AF6"/>
    <w:rsid w:val="007E403D"/>
    <w:rsid w:val="007E7A17"/>
    <w:rsid w:val="007E7D6C"/>
    <w:rsid w:val="007E7F89"/>
    <w:rsid w:val="007F0F4A"/>
    <w:rsid w:val="007F6048"/>
    <w:rsid w:val="007F71CF"/>
    <w:rsid w:val="007F7DFB"/>
    <w:rsid w:val="00801EF4"/>
    <w:rsid w:val="00801F7F"/>
    <w:rsid w:val="008028A4"/>
    <w:rsid w:val="0080440B"/>
    <w:rsid w:val="008046DD"/>
    <w:rsid w:val="008065C5"/>
    <w:rsid w:val="0080710F"/>
    <w:rsid w:val="008117F9"/>
    <w:rsid w:val="00816612"/>
    <w:rsid w:val="00822E86"/>
    <w:rsid w:val="00824A29"/>
    <w:rsid w:val="00827E76"/>
    <w:rsid w:val="00830747"/>
    <w:rsid w:val="008316A2"/>
    <w:rsid w:val="00832D49"/>
    <w:rsid w:val="008339AB"/>
    <w:rsid w:val="00833FB0"/>
    <w:rsid w:val="00837FE7"/>
    <w:rsid w:val="008413A0"/>
    <w:rsid w:val="008433F5"/>
    <w:rsid w:val="008445F9"/>
    <w:rsid w:val="00846658"/>
    <w:rsid w:val="00846F5E"/>
    <w:rsid w:val="008521FA"/>
    <w:rsid w:val="0085262D"/>
    <w:rsid w:val="00856D96"/>
    <w:rsid w:val="00863AE9"/>
    <w:rsid w:val="00864DD3"/>
    <w:rsid w:val="00865A53"/>
    <w:rsid w:val="008666AA"/>
    <w:rsid w:val="00871C6D"/>
    <w:rsid w:val="0087203E"/>
    <w:rsid w:val="008768CA"/>
    <w:rsid w:val="00880A79"/>
    <w:rsid w:val="008832D7"/>
    <w:rsid w:val="00883EAA"/>
    <w:rsid w:val="0088590A"/>
    <w:rsid w:val="00886434"/>
    <w:rsid w:val="00887A55"/>
    <w:rsid w:val="00892DF6"/>
    <w:rsid w:val="0089524A"/>
    <w:rsid w:val="00896556"/>
    <w:rsid w:val="008972B4"/>
    <w:rsid w:val="008A2E8B"/>
    <w:rsid w:val="008A3B8D"/>
    <w:rsid w:val="008A56A3"/>
    <w:rsid w:val="008B0C6C"/>
    <w:rsid w:val="008B33A9"/>
    <w:rsid w:val="008B4BAF"/>
    <w:rsid w:val="008B557C"/>
    <w:rsid w:val="008C384C"/>
    <w:rsid w:val="008C78FD"/>
    <w:rsid w:val="008C7A2A"/>
    <w:rsid w:val="008D18B4"/>
    <w:rsid w:val="008D3074"/>
    <w:rsid w:val="008D63B4"/>
    <w:rsid w:val="008E019A"/>
    <w:rsid w:val="008E2897"/>
    <w:rsid w:val="008E2D68"/>
    <w:rsid w:val="008E36ED"/>
    <w:rsid w:val="008E5BDE"/>
    <w:rsid w:val="008E63BE"/>
    <w:rsid w:val="008E6756"/>
    <w:rsid w:val="008E7DE1"/>
    <w:rsid w:val="008EBC05"/>
    <w:rsid w:val="008F1447"/>
    <w:rsid w:val="008F2CB2"/>
    <w:rsid w:val="008F3D36"/>
    <w:rsid w:val="008F54A0"/>
    <w:rsid w:val="008F71C5"/>
    <w:rsid w:val="008F753F"/>
    <w:rsid w:val="008F7AF1"/>
    <w:rsid w:val="00900A6F"/>
    <w:rsid w:val="00901330"/>
    <w:rsid w:val="009018F9"/>
    <w:rsid w:val="0090271F"/>
    <w:rsid w:val="00902E23"/>
    <w:rsid w:val="00905088"/>
    <w:rsid w:val="00905B8B"/>
    <w:rsid w:val="0091012F"/>
    <w:rsid w:val="009114D7"/>
    <w:rsid w:val="009117AA"/>
    <w:rsid w:val="0091348E"/>
    <w:rsid w:val="00913F07"/>
    <w:rsid w:val="0091426B"/>
    <w:rsid w:val="00917CCB"/>
    <w:rsid w:val="00923AAD"/>
    <w:rsid w:val="0092780F"/>
    <w:rsid w:val="00932D9F"/>
    <w:rsid w:val="00933FB0"/>
    <w:rsid w:val="00934068"/>
    <w:rsid w:val="0093439E"/>
    <w:rsid w:val="00935E92"/>
    <w:rsid w:val="00940BBF"/>
    <w:rsid w:val="00942DB3"/>
    <w:rsid w:val="00942EC2"/>
    <w:rsid w:val="00942EF4"/>
    <w:rsid w:val="0094396A"/>
    <w:rsid w:val="0094464C"/>
    <w:rsid w:val="0095001C"/>
    <w:rsid w:val="009514A3"/>
    <w:rsid w:val="00956113"/>
    <w:rsid w:val="0095687B"/>
    <w:rsid w:val="00960CDB"/>
    <w:rsid w:val="00962C5A"/>
    <w:rsid w:val="00965883"/>
    <w:rsid w:val="00970B64"/>
    <w:rsid w:val="00970BF8"/>
    <w:rsid w:val="009723D7"/>
    <w:rsid w:val="00974E15"/>
    <w:rsid w:val="009763CB"/>
    <w:rsid w:val="00985095"/>
    <w:rsid w:val="009939F0"/>
    <w:rsid w:val="00995827"/>
    <w:rsid w:val="0099715F"/>
    <w:rsid w:val="00997F30"/>
    <w:rsid w:val="009A1D0D"/>
    <w:rsid w:val="009A275D"/>
    <w:rsid w:val="009A2BEF"/>
    <w:rsid w:val="009A3F68"/>
    <w:rsid w:val="009A58B9"/>
    <w:rsid w:val="009A5EC7"/>
    <w:rsid w:val="009A76CF"/>
    <w:rsid w:val="009A79AD"/>
    <w:rsid w:val="009B04F3"/>
    <w:rsid w:val="009B0726"/>
    <w:rsid w:val="009B122C"/>
    <w:rsid w:val="009B5775"/>
    <w:rsid w:val="009B6B7E"/>
    <w:rsid w:val="009C0FE9"/>
    <w:rsid w:val="009C3867"/>
    <w:rsid w:val="009C631B"/>
    <w:rsid w:val="009C68CF"/>
    <w:rsid w:val="009C748B"/>
    <w:rsid w:val="009D62BB"/>
    <w:rsid w:val="009D6A23"/>
    <w:rsid w:val="009D7DFC"/>
    <w:rsid w:val="009E0166"/>
    <w:rsid w:val="009E20DD"/>
    <w:rsid w:val="009F37B7"/>
    <w:rsid w:val="009F4C19"/>
    <w:rsid w:val="009F4E88"/>
    <w:rsid w:val="009F5599"/>
    <w:rsid w:val="009F5FBF"/>
    <w:rsid w:val="009F6125"/>
    <w:rsid w:val="009F6684"/>
    <w:rsid w:val="00A10F02"/>
    <w:rsid w:val="00A116D0"/>
    <w:rsid w:val="00A116DB"/>
    <w:rsid w:val="00A1183D"/>
    <w:rsid w:val="00A11E60"/>
    <w:rsid w:val="00A12827"/>
    <w:rsid w:val="00A14016"/>
    <w:rsid w:val="00A15304"/>
    <w:rsid w:val="00A16155"/>
    <w:rsid w:val="00A164B4"/>
    <w:rsid w:val="00A178D6"/>
    <w:rsid w:val="00A213FF"/>
    <w:rsid w:val="00A23A03"/>
    <w:rsid w:val="00A24B0E"/>
    <w:rsid w:val="00A24D26"/>
    <w:rsid w:val="00A26956"/>
    <w:rsid w:val="00A27486"/>
    <w:rsid w:val="00A27E34"/>
    <w:rsid w:val="00A3063E"/>
    <w:rsid w:val="00A40D2F"/>
    <w:rsid w:val="00A417A7"/>
    <w:rsid w:val="00A45558"/>
    <w:rsid w:val="00A50C39"/>
    <w:rsid w:val="00A52B08"/>
    <w:rsid w:val="00A53724"/>
    <w:rsid w:val="00A538BB"/>
    <w:rsid w:val="00A539E0"/>
    <w:rsid w:val="00A53D91"/>
    <w:rsid w:val="00A55C9A"/>
    <w:rsid w:val="00A56066"/>
    <w:rsid w:val="00A5696F"/>
    <w:rsid w:val="00A623CD"/>
    <w:rsid w:val="00A73129"/>
    <w:rsid w:val="00A753C3"/>
    <w:rsid w:val="00A77535"/>
    <w:rsid w:val="00A77CB3"/>
    <w:rsid w:val="00A80BEB"/>
    <w:rsid w:val="00A82346"/>
    <w:rsid w:val="00A82ECD"/>
    <w:rsid w:val="00A84BED"/>
    <w:rsid w:val="00A84ED5"/>
    <w:rsid w:val="00A8621A"/>
    <w:rsid w:val="00A90A14"/>
    <w:rsid w:val="00A91353"/>
    <w:rsid w:val="00A92BA1"/>
    <w:rsid w:val="00A934E5"/>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65BE"/>
    <w:rsid w:val="00AC6BC6"/>
    <w:rsid w:val="00AD02E0"/>
    <w:rsid w:val="00AD086B"/>
    <w:rsid w:val="00AD4B99"/>
    <w:rsid w:val="00AD57EC"/>
    <w:rsid w:val="00AD5A5C"/>
    <w:rsid w:val="00AE09FB"/>
    <w:rsid w:val="00AE1712"/>
    <w:rsid w:val="00AE4D56"/>
    <w:rsid w:val="00AE65E2"/>
    <w:rsid w:val="00AF1460"/>
    <w:rsid w:val="00AF18D9"/>
    <w:rsid w:val="00AF5665"/>
    <w:rsid w:val="00B01381"/>
    <w:rsid w:val="00B05904"/>
    <w:rsid w:val="00B06633"/>
    <w:rsid w:val="00B06DB8"/>
    <w:rsid w:val="00B11840"/>
    <w:rsid w:val="00B1294C"/>
    <w:rsid w:val="00B13390"/>
    <w:rsid w:val="00B15449"/>
    <w:rsid w:val="00B178DB"/>
    <w:rsid w:val="00B22ACA"/>
    <w:rsid w:val="00B24429"/>
    <w:rsid w:val="00B2574F"/>
    <w:rsid w:val="00B34D4B"/>
    <w:rsid w:val="00B35A7B"/>
    <w:rsid w:val="00B35CFA"/>
    <w:rsid w:val="00B40DEA"/>
    <w:rsid w:val="00B42E01"/>
    <w:rsid w:val="00B4302F"/>
    <w:rsid w:val="00B44CF5"/>
    <w:rsid w:val="00B5477F"/>
    <w:rsid w:val="00B55B49"/>
    <w:rsid w:val="00B57AEB"/>
    <w:rsid w:val="00B61F3A"/>
    <w:rsid w:val="00B702BB"/>
    <w:rsid w:val="00B70947"/>
    <w:rsid w:val="00B70E48"/>
    <w:rsid w:val="00B730FE"/>
    <w:rsid w:val="00B7316B"/>
    <w:rsid w:val="00B731F6"/>
    <w:rsid w:val="00B73D48"/>
    <w:rsid w:val="00B74811"/>
    <w:rsid w:val="00B77ECF"/>
    <w:rsid w:val="00B817CE"/>
    <w:rsid w:val="00B82272"/>
    <w:rsid w:val="00B93086"/>
    <w:rsid w:val="00B959DC"/>
    <w:rsid w:val="00B97F28"/>
    <w:rsid w:val="00BA19ED"/>
    <w:rsid w:val="00BA2659"/>
    <w:rsid w:val="00BA4B8D"/>
    <w:rsid w:val="00BA4C33"/>
    <w:rsid w:val="00BA6504"/>
    <w:rsid w:val="00BA7FC2"/>
    <w:rsid w:val="00BB25CD"/>
    <w:rsid w:val="00BB3015"/>
    <w:rsid w:val="00BB5823"/>
    <w:rsid w:val="00BB7BF5"/>
    <w:rsid w:val="00BC0352"/>
    <w:rsid w:val="00BC0F7D"/>
    <w:rsid w:val="00BC167E"/>
    <w:rsid w:val="00BC18F0"/>
    <w:rsid w:val="00BC42BC"/>
    <w:rsid w:val="00BD13FC"/>
    <w:rsid w:val="00BD3198"/>
    <w:rsid w:val="00BD35A0"/>
    <w:rsid w:val="00BD4E7B"/>
    <w:rsid w:val="00BD4F95"/>
    <w:rsid w:val="00BD5B51"/>
    <w:rsid w:val="00BD7D31"/>
    <w:rsid w:val="00BE3255"/>
    <w:rsid w:val="00BE3A52"/>
    <w:rsid w:val="00BF128E"/>
    <w:rsid w:val="00BF28B9"/>
    <w:rsid w:val="00BF3989"/>
    <w:rsid w:val="00C01F07"/>
    <w:rsid w:val="00C022C1"/>
    <w:rsid w:val="00C04045"/>
    <w:rsid w:val="00C052B9"/>
    <w:rsid w:val="00C05AF3"/>
    <w:rsid w:val="00C074DD"/>
    <w:rsid w:val="00C128B1"/>
    <w:rsid w:val="00C1341E"/>
    <w:rsid w:val="00C1496A"/>
    <w:rsid w:val="00C16935"/>
    <w:rsid w:val="00C16CAF"/>
    <w:rsid w:val="00C173C0"/>
    <w:rsid w:val="00C17832"/>
    <w:rsid w:val="00C20192"/>
    <w:rsid w:val="00C219E4"/>
    <w:rsid w:val="00C22B28"/>
    <w:rsid w:val="00C2353D"/>
    <w:rsid w:val="00C23BF4"/>
    <w:rsid w:val="00C2498D"/>
    <w:rsid w:val="00C33079"/>
    <w:rsid w:val="00C33741"/>
    <w:rsid w:val="00C3400A"/>
    <w:rsid w:val="00C36E03"/>
    <w:rsid w:val="00C41448"/>
    <w:rsid w:val="00C41A23"/>
    <w:rsid w:val="00C43CCB"/>
    <w:rsid w:val="00C44557"/>
    <w:rsid w:val="00C4468C"/>
    <w:rsid w:val="00C45231"/>
    <w:rsid w:val="00C45408"/>
    <w:rsid w:val="00C45D23"/>
    <w:rsid w:val="00C462C5"/>
    <w:rsid w:val="00C46968"/>
    <w:rsid w:val="00C4719E"/>
    <w:rsid w:val="00C47DBE"/>
    <w:rsid w:val="00C51C6F"/>
    <w:rsid w:val="00C53486"/>
    <w:rsid w:val="00C53CD4"/>
    <w:rsid w:val="00C551FF"/>
    <w:rsid w:val="00C57220"/>
    <w:rsid w:val="00C57641"/>
    <w:rsid w:val="00C61D3F"/>
    <w:rsid w:val="00C67A98"/>
    <w:rsid w:val="00C70A6C"/>
    <w:rsid w:val="00C71132"/>
    <w:rsid w:val="00C72833"/>
    <w:rsid w:val="00C73E58"/>
    <w:rsid w:val="00C7414D"/>
    <w:rsid w:val="00C74EDD"/>
    <w:rsid w:val="00C76254"/>
    <w:rsid w:val="00C77B2C"/>
    <w:rsid w:val="00C80EEA"/>
    <w:rsid w:val="00C80F1D"/>
    <w:rsid w:val="00C852BB"/>
    <w:rsid w:val="00C85DEF"/>
    <w:rsid w:val="00C91719"/>
    <w:rsid w:val="00C91962"/>
    <w:rsid w:val="00C92AEA"/>
    <w:rsid w:val="00C935C7"/>
    <w:rsid w:val="00C93F40"/>
    <w:rsid w:val="00C971DA"/>
    <w:rsid w:val="00CA0DF9"/>
    <w:rsid w:val="00CA3161"/>
    <w:rsid w:val="00CA3D0C"/>
    <w:rsid w:val="00CB1FB6"/>
    <w:rsid w:val="00CB5EB8"/>
    <w:rsid w:val="00CB7130"/>
    <w:rsid w:val="00CB7ADA"/>
    <w:rsid w:val="00CC0055"/>
    <w:rsid w:val="00CC085C"/>
    <w:rsid w:val="00CC1B49"/>
    <w:rsid w:val="00CC22B2"/>
    <w:rsid w:val="00CC48F6"/>
    <w:rsid w:val="00CC52AF"/>
    <w:rsid w:val="00CC56AD"/>
    <w:rsid w:val="00CC5890"/>
    <w:rsid w:val="00CC662A"/>
    <w:rsid w:val="00CD0D51"/>
    <w:rsid w:val="00CD551C"/>
    <w:rsid w:val="00CD5BD5"/>
    <w:rsid w:val="00CD664A"/>
    <w:rsid w:val="00CD743B"/>
    <w:rsid w:val="00CD7D12"/>
    <w:rsid w:val="00CE0DDB"/>
    <w:rsid w:val="00CE1766"/>
    <w:rsid w:val="00CE329E"/>
    <w:rsid w:val="00CE47A6"/>
    <w:rsid w:val="00CE4B09"/>
    <w:rsid w:val="00CE771C"/>
    <w:rsid w:val="00CF098F"/>
    <w:rsid w:val="00CF3546"/>
    <w:rsid w:val="00CF6AD9"/>
    <w:rsid w:val="00CF7D42"/>
    <w:rsid w:val="00D0012A"/>
    <w:rsid w:val="00D02818"/>
    <w:rsid w:val="00D07194"/>
    <w:rsid w:val="00D13E32"/>
    <w:rsid w:val="00D24416"/>
    <w:rsid w:val="00D2547D"/>
    <w:rsid w:val="00D263C2"/>
    <w:rsid w:val="00D31E30"/>
    <w:rsid w:val="00D3224B"/>
    <w:rsid w:val="00D34633"/>
    <w:rsid w:val="00D3688A"/>
    <w:rsid w:val="00D376B0"/>
    <w:rsid w:val="00D408DE"/>
    <w:rsid w:val="00D41B17"/>
    <w:rsid w:val="00D42B16"/>
    <w:rsid w:val="00D448B3"/>
    <w:rsid w:val="00D45A36"/>
    <w:rsid w:val="00D46C31"/>
    <w:rsid w:val="00D505DB"/>
    <w:rsid w:val="00D530B9"/>
    <w:rsid w:val="00D53426"/>
    <w:rsid w:val="00D56E9C"/>
    <w:rsid w:val="00D57972"/>
    <w:rsid w:val="00D601F2"/>
    <w:rsid w:val="00D6088A"/>
    <w:rsid w:val="00D648BF"/>
    <w:rsid w:val="00D675A9"/>
    <w:rsid w:val="00D71803"/>
    <w:rsid w:val="00D72B40"/>
    <w:rsid w:val="00D738D6"/>
    <w:rsid w:val="00D74344"/>
    <w:rsid w:val="00D755EB"/>
    <w:rsid w:val="00D75D35"/>
    <w:rsid w:val="00D76048"/>
    <w:rsid w:val="00D80A28"/>
    <w:rsid w:val="00D80A43"/>
    <w:rsid w:val="00D82E6F"/>
    <w:rsid w:val="00D85517"/>
    <w:rsid w:val="00D87E00"/>
    <w:rsid w:val="00D9134D"/>
    <w:rsid w:val="00D92CEA"/>
    <w:rsid w:val="00D92E7F"/>
    <w:rsid w:val="00D94186"/>
    <w:rsid w:val="00D950B6"/>
    <w:rsid w:val="00D9529A"/>
    <w:rsid w:val="00D976A5"/>
    <w:rsid w:val="00D97FD8"/>
    <w:rsid w:val="00DA0276"/>
    <w:rsid w:val="00DA12A7"/>
    <w:rsid w:val="00DA3AEB"/>
    <w:rsid w:val="00DA6AF8"/>
    <w:rsid w:val="00DA7A03"/>
    <w:rsid w:val="00DB1818"/>
    <w:rsid w:val="00DB548C"/>
    <w:rsid w:val="00DB68DD"/>
    <w:rsid w:val="00DB7AD3"/>
    <w:rsid w:val="00DC1A6B"/>
    <w:rsid w:val="00DC2F7A"/>
    <w:rsid w:val="00DC309B"/>
    <w:rsid w:val="00DC3370"/>
    <w:rsid w:val="00DC4DA2"/>
    <w:rsid w:val="00DD0601"/>
    <w:rsid w:val="00DD3657"/>
    <w:rsid w:val="00DD4C17"/>
    <w:rsid w:val="00DD74A5"/>
    <w:rsid w:val="00DE0434"/>
    <w:rsid w:val="00DE1B2E"/>
    <w:rsid w:val="00DE2CF1"/>
    <w:rsid w:val="00DE490C"/>
    <w:rsid w:val="00DE6813"/>
    <w:rsid w:val="00DE6C40"/>
    <w:rsid w:val="00DF2176"/>
    <w:rsid w:val="00DF2683"/>
    <w:rsid w:val="00DF2B1F"/>
    <w:rsid w:val="00DF3293"/>
    <w:rsid w:val="00DF4291"/>
    <w:rsid w:val="00DF53CC"/>
    <w:rsid w:val="00DF5D0A"/>
    <w:rsid w:val="00DF62CD"/>
    <w:rsid w:val="00DF7C3C"/>
    <w:rsid w:val="00E009D9"/>
    <w:rsid w:val="00E03ABF"/>
    <w:rsid w:val="00E16509"/>
    <w:rsid w:val="00E20A2A"/>
    <w:rsid w:val="00E21207"/>
    <w:rsid w:val="00E214D5"/>
    <w:rsid w:val="00E23323"/>
    <w:rsid w:val="00E24F7F"/>
    <w:rsid w:val="00E3153A"/>
    <w:rsid w:val="00E333D8"/>
    <w:rsid w:val="00E33AB2"/>
    <w:rsid w:val="00E35B56"/>
    <w:rsid w:val="00E37C12"/>
    <w:rsid w:val="00E42506"/>
    <w:rsid w:val="00E44582"/>
    <w:rsid w:val="00E45250"/>
    <w:rsid w:val="00E511AE"/>
    <w:rsid w:val="00E51D50"/>
    <w:rsid w:val="00E52123"/>
    <w:rsid w:val="00E5215C"/>
    <w:rsid w:val="00E53660"/>
    <w:rsid w:val="00E55CB9"/>
    <w:rsid w:val="00E60D5D"/>
    <w:rsid w:val="00E66085"/>
    <w:rsid w:val="00E67A4D"/>
    <w:rsid w:val="00E7583C"/>
    <w:rsid w:val="00E77645"/>
    <w:rsid w:val="00E8014F"/>
    <w:rsid w:val="00E80E84"/>
    <w:rsid w:val="00E86685"/>
    <w:rsid w:val="00E86916"/>
    <w:rsid w:val="00E91CEC"/>
    <w:rsid w:val="00E93A7E"/>
    <w:rsid w:val="00E95D36"/>
    <w:rsid w:val="00E97C7F"/>
    <w:rsid w:val="00EA15B0"/>
    <w:rsid w:val="00EA2CB7"/>
    <w:rsid w:val="00EA5EA7"/>
    <w:rsid w:val="00EB031E"/>
    <w:rsid w:val="00EB4E3A"/>
    <w:rsid w:val="00EB5E3B"/>
    <w:rsid w:val="00EB7CD6"/>
    <w:rsid w:val="00EC16DB"/>
    <w:rsid w:val="00EC1853"/>
    <w:rsid w:val="00EC1B8B"/>
    <w:rsid w:val="00EC3C6F"/>
    <w:rsid w:val="00EC4A25"/>
    <w:rsid w:val="00EC5159"/>
    <w:rsid w:val="00ED1CB2"/>
    <w:rsid w:val="00ED21D8"/>
    <w:rsid w:val="00ED3F96"/>
    <w:rsid w:val="00ED53E9"/>
    <w:rsid w:val="00ED5C54"/>
    <w:rsid w:val="00EE4567"/>
    <w:rsid w:val="00EE5800"/>
    <w:rsid w:val="00EE5C86"/>
    <w:rsid w:val="00EE690A"/>
    <w:rsid w:val="00EF2694"/>
    <w:rsid w:val="00EF608C"/>
    <w:rsid w:val="00EF7B03"/>
    <w:rsid w:val="00F0161A"/>
    <w:rsid w:val="00F025A2"/>
    <w:rsid w:val="00F04712"/>
    <w:rsid w:val="00F07C7A"/>
    <w:rsid w:val="00F07D0A"/>
    <w:rsid w:val="00F1191E"/>
    <w:rsid w:val="00F11AE8"/>
    <w:rsid w:val="00F13360"/>
    <w:rsid w:val="00F14269"/>
    <w:rsid w:val="00F14FB6"/>
    <w:rsid w:val="00F1535D"/>
    <w:rsid w:val="00F207A5"/>
    <w:rsid w:val="00F2097F"/>
    <w:rsid w:val="00F21C40"/>
    <w:rsid w:val="00F22EC7"/>
    <w:rsid w:val="00F23CFA"/>
    <w:rsid w:val="00F24667"/>
    <w:rsid w:val="00F26F03"/>
    <w:rsid w:val="00F2789D"/>
    <w:rsid w:val="00F321EB"/>
    <w:rsid w:val="00F325C8"/>
    <w:rsid w:val="00F343C8"/>
    <w:rsid w:val="00F34BBE"/>
    <w:rsid w:val="00F37F5B"/>
    <w:rsid w:val="00F40AE6"/>
    <w:rsid w:val="00F413CB"/>
    <w:rsid w:val="00F433EC"/>
    <w:rsid w:val="00F450E6"/>
    <w:rsid w:val="00F50CB8"/>
    <w:rsid w:val="00F52355"/>
    <w:rsid w:val="00F544A8"/>
    <w:rsid w:val="00F55454"/>
    <w:rsid w:val="00F56153"/>
    <w:rsid w:val="00F575BE"/>
    <w:rsid w:val="00F6097D"/>
    <w:rsid w:val="00F62555"/>
    <w:rsid w:val="00F6378B"/>
    <w:rsid w:val="00F653B8"/>
    <w:rsid w:val="00F707D4"/>
    <w:rsid w:val="00F709A2"/>
    <w:rsid w:val="00F71528"/>
    <w:rsid w:val="00F71918"/>
    <w:rsid w:val="00F71D7F"/>
    <w:rsid w:val="00F73BC5"/>
    <w:rsid w:val="00F748CA"/>
    <w:rsid w:val="00F7682A"/>
    <w:rsid w:val="00F76889"/>
    <w:rsid w:val="00F77E67"/>
    <w:rsid w:val="00F80BF4"/>
    <w:rsid w:val="00F826E9"/>
    <w:rsid w:val="00F85814"/>
    <w:rsid w:val="00F87ADA"/>
    <w:rsid w:val="00F9008D"/>
    <w:rsid w:val="00F9058A"/>
    <w:rsid w:val="00F905C7"/>
    <w:rsid w:val="00F90F9E"/>
    <w:rsid w:val="00F92B6D"/>
    <w:rsid w:val="00FA002B"/>
    <w:rsid w:val="00FA1266"/>
    <w:rsid w:val="00FA351F"/>
    <w:rsid w:val="00FA45B9"/>
    <w:rsid w:val="00FA5045"/>
    <w:rsid w:val="00FA76AA"/>
    <w:rsid w:val="00FA7C27"/>
    <w:rsid w:val="00FAED62"/>
    <w:rsid w:val="00FB0646"/>
    <w:rsid w:val="00FB679B"/>
    <w:rsid w:val="00FB771C"/>
    <w:rsid w:val="00FB77F6"/>
    <w:rsid w:val="00FC0713"/>
    <w:rsid w:val="00FC0ED4"/>
    <w:rsid w:val="00FC1192"/>
    <w:rsid w:val="00FC7678"/>
    <w:rsid w:val="00FD0BA5"/>
    <w:rsid w:val="00FD1741"/>
    <w:rsid w:val="00FD5D51"/>
    <w:rsid w:val="00FD67DC"/>
    <w:rsid w:val="00FD6EE0"/>
    <w:rsid w:val="00FD6F90"/>
    <w:rsid w:val="00FE0399"/>
    <w:rsid w:val="00FE068C"/>
    <w:rsid w:val="00FE3F84"/>
    <w:rsid w:val="00FE7D93"/>
    <w:rsid w:val="00FF142B"/>
    <w:rsid w:val="00FF1554"/>
    <w:rsid w:val="00FF4CE0"/>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RBI5PAMIO524-1616901215-17135</_dlc_DocId>
    <_dlc_DocIdUrl xmlns="71c5aaf6-e6ce-465b-b873-5148d2a4c105">
      <Url>https://nokia.sharepoint.com/sites/gxp/_layouts/15/DocIdRedir.aspx?ID=RBI5PAMIO524-1616901215-17135</Url>
      <Description>RBI5PAMIO524-1616901215-17135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3.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4.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5.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6.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1573</Words>
  <Characters>8969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5</cp:revision>
  <cp:lastPrinted>2019-02-26T19:05:00Z</cp:lastPrinted>
  <dcterms:created xsi:type="dcterms:W3CDTF">2024-03-28T17:44:00Z</dcterms:created>
  <dcterms:modified xsi:type="dcterms:W3CDTF">2024-04-05T16:45:00Z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